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8D28A5" w14:textId="5F0D970E" w:rsidR="003B44BB" w:rsidRPr="00CD1B88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 w:rsidRPr="006D3B7D">
        <w:rPr>
          <w:rFonts w:cs="Arial"/>
          <w:bCs/>
          <w:sz w:val="24"/>
          <w:szCs w:val="24"/>
        </w:rPr>
        <w:t>3GPP TSG RAN WG1 Meeting #</w:t>
      </w:r>
      <w:r w:rsidR="00A860F9" w:rsidRPr="006D3B7D">
        <w:rPr>
          <w:rFonts w:eastAsia="MS Mincho" w:cs="Arial"/>
          <w:bCs/>
          <w:sz w:val="24"/>
          <w:szCs w:val="24"/>
          <w:lang w:eastAsia="ja-JP"/>
        </w:rPr>
        <w:t>8</w:t>
      </w:r>
      <w:r w:rsidR="00A860F9">
        <w:rPr>
          <w:rFonts w:eastAsia="MS Mincho" w:cs="Arial"/>
          <w:bCs/>
          <w:sz w:val="24"/>
          <w:szCs w:val="24"/>
          <w:lang w:eastAsia="ja-JP"/>
        </w:rPr>
        <w:t>6</w:t>
      </w:r>
      <w:r w:rsidRPr="006D3B7D">
        <w:rPr>
          <w:rFonts w:eastAsia="MS Mincho" w:cs="Arial"/>
          <w:bCs/>
          <w:sz w:val="24"/>
          <w:szCs w:val="24"/>
          <w:lang w:eastAsia="ja-JP"/>
        </w:rPr>
        <w:tab/>
      </w:r>
      <w:r w:rsidRPr="006D3B7D">
        <w:rPr>
          <w:rFonts w:eastAsia="MS Mincho" w:cs="Arial"/>
          <w:bCs/>
          <w:sz w:val="24"/>
          <w:szCs w:val="24"/>
          <w:lang w:eastAsia="ja-JP"/>
        </w:rPr>
        <w:tab/>
      </w:r>
      <w:r w:rsidR="006D3B7D" w:rsidRPr="00CD1B88">
        <w:rPr>
          <w:rFonts w:cs="Arial"/>
          <w:bCs/>
          <w:sz w:val="24"/>
          <w:szCs w:val="24"/>
        </w:rPr>
        <w:t>R1-</w:t>
      </w:r>
      <w:r w:rsidR="00CD1B88" w:rsidRPr="00CD1B88">
        <w:t xml:space="preserve"> </w:t>
      </w:r>
      <w:r w:rsidR="00CD1B88" w:rsidRPr="00CD1B88">
        <w:rPr>
          <w:rFonts w:cs="Arial"/>
          <w:bCs/>
          <w:sz w:val="24"/>
          <w:szCs w:val="24"/>
        </w:rPr>
        <w:t>167008</w:t>
      </w:r>
    </w:p>
    <w:p w14:paraId="0C5D2F44" w14:textId="77777777" w:rsidR="003B44BB" w:rsidRPr="00CD1B88" w:rsidRDefault="00A860F9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CD1B88">
        <w:rPr>
          <w:rFonts w:eastAsia="MS Mincho" w:cs="Arial"/>
          <w:bCs/>
          <w:sz w:val="24"/>
          <w:szCs w:val="24"/>
          <w:lang w:val="en-US" w:eastAsia="ja-JP"/>
        </w:rPr>
        <w:t>Göteborg</w:t>
      </w:r>
      <w:r w:rsidR="00895B1D" w:rsidRPr="00CD1B88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Pr="00CD1B88">
        <w:rPr>
          <w:rFonts w:eastAsia="MS Mincho" w:cs="Arial"/>
          <w:bCs/>
          <w:sz w:val="24"/>
          <w:szCs w:val="24"/>
          <w:lang w:val="en-US" w:eastAsia="ja-JP"/>
        </w:rPr>
        <w:t>Sweden</w:t>
      </w:r>
      <w:r w:rsidR="003B44BB" w:rsidRPr="00CD1B88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="00895B1D" w:rsidRPr="00CD1B88">
        <w:rPr>
          <w:rFonts w:eastAsia="MS Mincho" w:cs="Arial"/>
          <w:bCs/>
          <w:sz w:val="24"/>
          <w:szCs w:val="24"/>
          <w:lang w:val="en-US" w:eastAsia="ja-JP"/>
        </w:rPr>
        <w:t>2</w:t>
      </w:r>
      <w:r w:rsidRPr="00CD1B88">
        <w:rPr>
          <w:rFonts w:eastAsia="MS Mincho" w:cs="Arial"/>
          <w:bCs/>
          <w:sz w:val="24"/>
          <w:szCs w:val="24"/>
          <w:lang w:val="en-US" w:eastAsia="ja-JP"/>
        </w:rPr>
        <w:t>2</w:t>
      </w:r>
      <w:r w:rsidR="00895B1D" w:rsidRPr="00CD1B88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rd</w:t>
      </w:r>
      <w:r w:rsidR="00895B1D" w:rsidRPr="00CD1B88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="003B44BB" w:rsidRPr="00CD1B88">
        <w:rPr>
          <w:rFonts w:eastAsia="MS Mincho" w:cs="Arial"/>
          <w:bCs/>
          <w:sz w:val="24"/>
          <w:szCs w:val="24"/>
          <w:lang w:val="en-US" w:eastAsia="ja-JP"/>
        </w:rPr>
        <w:t xml:space="preserve">- </w:t>
      </w:r>
      <w:r w:rsidRPr="00CD1B88">
        <w:rPr>
          <w:rFonts w:eastAsia="MS Mincho" w:cs="Arial"/>
          <w:bCs/>
          <w:sz w:val="24"/>
          <w:szCs w:val="24"/>
          <w:lang w:val="en-US" w:eastAsia="ja-JP"/>
        </w:rPr>
        <w:t>26</w:t>
      </w:r>
      <w:r w:rsidRPr="00CD1B88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CD1B88">
        <w:rPr>
          <w:rFonts w:eastAsia="MS Mincho" w:cs="Arial"/>
          <w:bCs/>
          <w:sz w:val="24"/>
          <w:szCs w:val="24"/>
          <w:lang w:val="en-US" w:eastAsia="ja-JP"/>
        </w:rPr>
        <w:t xml:space="preserve"> August </w:t>
      </w:r>
      <w:r w:rsidR="003B44BB" w:rsidRPr="00CD1B88">
        <w:rPr>
          <w:rFonts w:eastAsia="MS Mincho" w:cs="Arial"/>
          <w:bCs/>
          <w:sz w:val="24"/>
          <w:szCs w:val="24"/>
          <w:lang w:val="en-US" w:eastAsia="ja-JP"/>
        </w:rPr>
        <w:t>201</w:t>
      </w:r>
      <w:r w:rsidR="008F4B7E" w:rsidRPr="00CD1B88">
        <w:rPr>
          <w:rFonts w:eastAsia="MS Mincho" w:cs="Arial"/>
          <w:bCs/>
          <w:sz w:val="24"/>
          <w:szCs w:val="24"/>
          <w:lang w:val="en-US" w:eastAsia="ja-JP"/>
        </w:rPr>
        <w:t>6</w:t>
      </w:r>
    </w:p>
    <w:p w14:paraId="6DEAF7B3" w14:textId="77777777" w:rsidR="00005DBD" w:rsidRPr="00CD1B88" w:rsidRDefault="00005DBD" w:rsidP="00005DBD">
      <w:pPr>
        <w:pStyle w:val="FootnoteText"/>
        <w:rPr>
          <w:lang w:val="en-US"/>
        </w:rPr>
      </w:pPr>
    </w:p>
    <w:p w14:paraId="6A2D907A" w14:textId="77777777" w:rsidR="00005DBD" w:rsidRPr="00CD1B88" w:rsidRDefault="00005DBD" w:rsidP="00005DBD">
      <w:pPr>
        <w:pStyle w:val="TdocHeader2"/>
        <w:jc w:val="left"/>
        <w:rPr>
          <w:sz w:val="20"/>
          <w:lang w:val="en-US"/>
        </w:rPr>
      </w:pPr>
      <w:r w:rsidRPr="00CD1B88">
        <w:rPr>
          <w:sz w:val="20"/>
          <w:lang w:val="en-US"/>
        </w:rPr>
        <w:t xml:space="preserve">Source: </w:t>
      </w:r>
      <w:r w:rsidRPr="00CD1B88">
        <w:rPr>
          <w:sz w:val="20"/>
          <w:lang w:val="en-US"/>
        </w:rPr>
        <w:tab/>
        <w:t>Ericsson</w:t>
      </w:r>
    </w:p>
    <w:p w14:paraId="710C7B4C" w14:textId="77777777" w:rsidR="00005DBD" w:rsidRPr="00CD1B88" w:rsidRDefault="00005DBD" w:rsidP="00005DBD">
      <w:pPr>
        <w:pStyle w:val="TdocHeader2"/>
        <w:jc w:val="left"/>
        <w:rPr>
          <w:sz w:val="20"/>
          <w:lang w:val="en-US"/>
        </w:rPr>
      </w:pPr>
      <w:r w:rsidRPr="00CD1B88">
        <w:rPr>
          <w:sz w:val="20"/>
          <w:lang w:val="en-US"/>
        </w:rPr>
        <w:t>Title:</w:t>
      </w:r>
      <w:bookmarkStart w:id="2" w:name="Title"/>
      <w:bookmarkEnd w:id="2"/>
      <w:r w:rsidRPr="00CD1B88">
        <w:rPr>
          <w:sz w:val="20"/>
          <w:lang w:val="en-US"/>
        </w:rPr>
        <w:tab/>
      </w:r>
      <w:r w:rsidR="00A860F9" w:rsidRPr="00CD1B88">
        <w:rPr>
          <w:sz w:val="20"/>
          <w:lang w:val="en-US"/>
        </w:rPr>
        <w:t>Resource reselection triggers</w:t>
      </w:r>
    </w:p>
    <w:p w14:paraId="06E310CB" w14:textId="70F5AE75" w:rsidR="00005DBD" w:rsidRPr="00CD1B88" w:rsidRDefault="00005DBD" w:rsidP="00005DBD">
      <w:pPr>
        <w:pStyle w:val="TdocHeader2"/>
        <w:jc w:val="left"/>
        <w:rPr>
          <w:sz w:val="20"/>
          <w:lang w:val="en-US"/>
        </w:rPr>
      </w:pPr>
      <w:r w:rsidRPr="00CD1B88">
        <w:rPr>
          <w:sz w:val="20"/>
          <w:lang w:val="en-US"/>
        </w:rPr>
        <w:t>Agenda Item:</w:t>
      </w:r>
      <w:r w:rsidRPr="00CD1B88">
        <w:rPr>
          <w:sz w:val="20"/>
          <w:lang w:val="en-US"/>
        </w:rPr>
        <w:tab/>
      </w:r>
      <w:r w:rsidR="00CD1B88" w:rsidRPr="00CD1B88">
        <w:rPr>
          <w:rFonts w:cs="Arial"/>
          <w:color w:val="312E25"/>
          <w:sz w:val="20"/>
          <w:szCs w:val="18"/>
          <w:lang w:eastAsia="sv-SE"/>
        </w:rPr>
        <w:t>7.2.2.2.1</w:t>
      </w:r>
    </w:p>
    <w:p w14:paraId="5007EABA" w14:textId="77777777"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CD1B88">
        <w:rPr>
          <w:sz w:val="20"/>
          <w:lang w:val="en-US"/>
        </w:rPr>
        <w:t>Document for:</w:t>
      </w:r>
      <w:r w:rsidRPr="00CD1B88">
        <w:rPr>
          <w:sz w:val="20"/>
          <w:lang w:val="en-US"/>
        </w:rPr>
        <w:tab/>
        <w:t>Discussion and Decision</w:t>
      </w:r>
    </w:p>
    <w:p w14:paraId="5AC4B723" w14:textId="77777777" w:rsidR="0078373C" w:rsidRPr="004306F8" w:rsidRDefault="00D77223" w:rsidP="004306F8">
      <w:pPr>
        <w:pStyle w:val="Heading1"/>
      </w:pPr>
      <w:bookmarkStart w:id="3" w:name="_Ref446688366"/>
      <w:bookmarkEnd w:id="0"/>
      <w:bookmarkEnd w:id="1"/>
      <w:r w:rsidRPr="007F1723">
        <w:t>Introduction</w:t>
      </w:r>
      <w:bookmarkEnd w:id="3"/>
    </w:p>
    <w:p w14:paraId="47B2A430" w14:textId="63D3A20C" w:rsidR="0002773A" w:rsidRDefault="00357232" w:rsidP="00C26457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During RAN1#</w:t>
      </w:r>
      <w:r w:rsidR="00B04CAD">
        <w:rPr>
          <w:spacing w:val="2"/>
          <w:sz w:val="20"/>
          <w:szCs w:val="20"/>
        </w:rPr>
        <w:t>85</w:t>
      </w:r>
      <w:r>
        <w:rPr>
          <w:spacing w:val="2"/>
          <w:sz w:val="20"/>
          <w:szCs w:val="20"/>
        </w:rPr>
        <w:t xml:space="preserve">, the following was </w:t>
      </w:r>
      <w:proofErr w:type="gramStart"/>
      <w:r>
        <w:rPr>
          <w:spacing w:val="2"/>
          <w:sz w:val="20"/>
          <w:szCs w:val="20"/>
        </w:rPr>
        <w:t>agreed</w:t>
      </w:r>
      <w:r w:rsidR="00BB5340">
        <w:rPr>
          <w:spacing w:val="2"/>
          <w:sz w:val="20"/>
          <w:szCs w:val="20"/>
        </w:rPr>
        <w:t xml:space="preserve"> </w:t>
      </w:r>
      <w:r w:rsidR="00BB5340">
        <w:rPr>
          <w:spacing w:val="2"/>
          <w:sz w:val="20"/>
          <w:szCs w:val="20"/>
        </w:rPr>
        <w:fldChar w:fldCharType="begin"/>
      </w:r>
      <w:proofErr w:type="gramEnd"/>
      <w:r w:rsidR="00BB5340">
        <w:rPr>
          <w:spacing w:val="2"/>
          <w:sz w:val="20"/>
          <w:szCs w:val="20"/>
        </w:rPr>
        <w:instrText xml:space="preserve"> REF _Ref448489991 \r \h </w:instrText>
      </w:r>
      <w:r w:rsidR="00BB5340">
        <w:rPr>
          <w:spacing w:val="2"/>
          <w:sz w:val="20"/>
          <w:szCs w:val="20"/>
        </w:rPr>
      </w:r>
      <w:r w:rsidR="00BB5340">
        <w:rPr>
          <w:spacing w:val="2"/>
          <w:sz w:val="20"/>
          <w:szCs w:val="20"/>
        </w:rPr>
        <w:fldChar w:fldCharType="separate"/>
      </w:r>
      <w:r w:rsidR="00BA7CFA">
        <w:rPr>
          <w:b/>
          <w:bCs/>
          <w:spacing w:val="2"/>
          <w:sz w:val="20"/>
          <w:szCs w:val="20"/>
        </w:rPr>
        <w:fldChar w:fldCharType="begin"/>
      </w:r>
      <w:r w:rsidR="00BA7CFA">
        <w:rPr>
          <w:spacing w:val="2"/>
          <w:sz w:val="20"/>
          <w:szCs w:val="20"/>
        </w:rPr>
        <w:instrText xml:space="preserve"> REF _Ref458781073 \r \h </w:instrText>
      </w:r>
      <w:r w:rsidR="00BA7CFA">
        <w:rPr>
          <w:b/>
          <w:bCs/>
          <w:spacing w:val="2"/>
          <w:sz w:val="20"/>
          <w:szCs w:val="20"/>
        </w:rPr>
      </w:r>
      <w:r w:rsidR="00BA7CFA">
        <w:rPr>
          <w:b/>
          <w:bCs/>
          <w:spacing w:val="2"/>
          <w:sz w:val="20"/>
          <w:szCs w:val="20"/>
        </w:rPr>
        <w:fldChar w:fldCharType="separate"/>
      </w:r>
      <w:r w:rsidR="00BA7CFA">
        <w:rPr>
          <w:spacing w:val="2"/>
          <w:sz w:val="20"/>
          <w:szCs w:val="20"/>
        </w:rPr>
        <w:t>[1]</w:t>
      </w:r>
      <w:r w:rsidR="00BA7CFA">
        <w:rPr>
          <w:b/>
          <w:bCs/>
          <w:spacing w:val="2"/>
          <w:sz w:val="20"/>
          <w:szCs w:val="20"/>
        </w:rPr>
        <w:fldChar w:fldCharType="end"/>
      </w:r>
      <w:r w:rsidR="00BA7CFA" w:rsidDel="00BA7CFA">
        <w:rPr>
          <w:b/>
          <w:bCs/>
          <w:spacing w:val="2"/>
          <w:sz w:val="20"/>
          <w:szCs w:val="20"/>
        </w:rPr>
        <w:t xml:space="preserve"> </w:t>
      </w:r>
      <w:r w:rsidR="00BB5340">
        <w:rPr>
          <w:spacing w:val="2"/>
          <w:sz w:val="20"/>
          <w:szCs w:val="20"/>
        </w:rPr>
        <w:fldChar w:fldCharType="end"/>
      </w:r>
      <w:r>
        <w:rPr>
          <w:spacing w:val="2"/>
          <w:sz w:val="20"/>
          <w:szCs w:val="20"/>
        </w:rPr>
        <w:t>:</w:t>
      </w:r>
    </w:p>
    <w:p w14:paraId="2B51A38D" w14:textId="77777777" w:rsidR="00A860F9" w:rsidRDefault="00A860F9" w:rsidP="00A860F9">
      <w:pPr>
        <w:pStyle w:val="LGTdoc"/>
        <w:spacing w:after="120" w:line="240" w:lineRule="auto"/>
        <w:rPr>
          <w:b/>
          <w:sz w:val="20"/>
          <w:szCs w:val="20"/>
          <w:highlight w:val="green"/>
          <w:u w:val="single"/>
          <w:lang w:val="en-US"/>
        </w:rPr>
      </w:pPr>
      <w:r>
        <w:rPr>
          <w:b/>
          <w:sz w:val="20"/>
          <w:szCs w:val="20"/>
          <w:highlight w:val="green"/>
          <w:u w:val="single"/>
          <w:lang w:val="en-US"/>
        </w:rPr>
        <w:t>Agreements:</w:t>
      </w:r>
    </w:p>
    <w:p w14:paraId="75FC1117" w14:textId="77777777" w:rsidR="00A860F9" w:rsidRDefault="00A860F9" w:rsidP="00A860F9">
      <w:pPr>
        <w:numPr>
          <w:ilvl w:val="0"/>
          <w:numId w:val="30"/>
        </w:num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lang w:val="en-US"/>
        </w:rPr>
      </w:pPr>
      <w:r>
        <w:t>Reselection is triggered if any of the following conditions are met</w:t>
      </w:r>
    </w:p>
    <w:p w14:paraId="62289A63" w14:textId="77777777" w:rsidR="00A860F9" w:rsidRDefault="00A860F9" w:rsidP="00A860F9">
      <w:pPr>
        <w:numPr>
          <w:ilvl w:val="1"/>
          <w:numId w:val="30"/>
        </w:numPr>
        <w:overflowPunct w:val="0"/>
        <w:autoSpaceDE w:val="0"/>
        <w:autoSpaceDN w:val="0"/>
        <w:adjustRightInd w:val="0"/>
        <w:snapToGrid w:val="0"/>
        <w:spacing w:after="0"/>
        <w:textAlignment w:val="baseline"/>
      </w:pPr>
      <w:r>
        <w:t>A counter meets an expiration condition</w:t>
      </w:r>
    </w:p>
    <w:p w14:paraId="4AB7ABB2" w14:textId="77777777" w:rsidR="00A860F9" w:rsidRDefault="00A860F9" w:rsidP="00A860F9">
      <w:pPr>
        <w:numPr>
          <w:ilvl w:val="2"/>
          <w:numId w:val="30"/>
        </w:numPr>
        <w:overflowPunct w:val="0"/>
        <w:autoSpaceDE w:val="0"/>
        <w:autoSpaceDN w:val="0"/>
        <w:adjustRightInd w:val="0"/>
        <w:snapToGrid w:val="0"/>
        <w:spacing w:after="0"/>
        <w:textAlignment w:val="baseline"/>
      </w:pPr>
      <w:r>
        <w:t xml:space="preserve">The counter decrements </w:t>
      </w:r>
    </w:p>
    <w:p w14:paraId="03429C71" w14:textId="77777777" w:rsidR="00A860F9" w:rsidRDefault="00A860F9" w:rsidP="00A860F9">
      <w:pPr>
        <w:numPr>
          <w:ilvl w:val="3"/>
          <w:numId w:val="30"/>
        </w:numPr>
        <w:overflowPunct w:val="0"/>
        <w:autoSpaceDE w:val="0"/>
        <w:autoSpaceDN w:val="0"/>
        <w:adjustRightInd w:val="0"/>
        <w:snapToGrid w:val="0"/>
        <w:spacing w:after="0"/>
        <w:ind w:left="1440"/>
        <w:textAlignment w:val="baseline"/>
      </w:pPr>
      <w:r>
        <w:rPr>
          <w:highlight w:val="darkYellow"/>
        </w:rPr>
        <w:t xml:space="preserve">Working assumption: </w:t>
      </w:r>
      <w:r>
        <w:t xml:space="preserve">every TB transmission (can be revisited if a problem is identified with TBs other than every 100 ms) </w:t>
      </w:r>
    </w:p>
    <w:p w14:paraId="2D78472F" w14:textId="77777777" w:rsidR="00A860F9" w:rsidRDefault="00A860F9" w:rsidP="00A860F9">
      <w:pPr>
        <w:numPr>
          <w:ilvl w:val="2"/>
          <w:numId w:val="30"/>
        </w:numPr>
        <w:overflowPunct w:val="0"/>
        <w:autoSpaceDE w:val="0"/>
        <w:autoSpaceDN w:val="0"/>
        <w:adjustRightInd w:val="0"/>
        <w:snapToGrid w:val="0"/>
        <w:spacing w:after="0"/>
        <w:textAlignment w:val="baseline"/>
      </w:pPr>
      <w:r>
        <w:t>The counter is reset to a value when reselection is triggered for all the semi-persistently selected resources.</w:t>
      </w:r>
    </w:p>
    <w:p w14:paraId="7A4FAF63" w14:textId="77777777" w:rsidR="00A860F9" w:rsidRDefault="00A860F9" w:rsidP="00A860F9">
      <w:pPr>
        <w:numPr>
          <w:ilvl w:val="3"/>
          <w:numId w:val="30"/>
        </w:numPr>
        <w:overflowPunct w:val="0"/>
        <w:autoSpaceDE w:val="0"/>
        <w:autoSpaceDN w:val="0"/>
        <w:adjustRightInd w:val="0"/>
        <w:snapToGrid w:val="0"/>
        <w:spacing w:after="0"/>
        <w:textAlignment w:val="baseline"/>
      </w:pPr>
      <w:r>
        <w:t xml:space="preserve">The value is uniformly randomly selected within a range (which is independent of the TB arrivals) between 5 and 15 </w:t>
      </w:r>
    </w:p>
    <w:p w14:paraId="5E086D96" w14:textId="77777777" w:rsidR="00A860F9" w:rsidRDefault="00A860F9" w:rsidP="00A860F9">
      <w:pPr>
        <w:numPr>
          <w:ilvl w:val="1"/>
          <w:numId w:val="30"/>
        </w:numPr>
        <w:overflowPunct w:val="0"/>
        <w:autoSpaceDE w:val="0"/>
        <w:autoSpaceDN w:val="0"/>
        <w:adjustRightInd w:val="0"/>
        <w:snapToGrid w:val="0"/>
        <w:spacing w:after="0"/>
        <w:textAlignment w:val="baseline"/>
      </w:pPr>
      <w:r>
        <w:t>UE identifies that the TB does not fit within the current resource allocation using the maximum allowed MCS,</w:t>
      </w:r>
    </w:p>
    <w:p w14:paraId="046100D1" w14:textId="77777777" w:rsidR="00A860F9" w:rsidRDefault="00A860F9" w:rsidP="00A860F9">
      <w:pPr>
        <w:numPr>
          <w:ilvl w:val="1"/>
          <w:numId w:val="30"/>
        </w:numPr>
        <w:overflowPunct w:val="0"/>
        <w:autoSpaceDE w:val="0"/>
        <w:autoSpaceDN w:val="0"/>
        <w:adjustRightInd w:val="0"/>
        <w:snapToGrid w:val="0"/>
        <w:spacing w:after="0"/>
        <w:textAlignment w:val="baseline"/>
      </w:pPr>
      <w:r>
        <w:t>FFS other triggers that may be defined by RAN2,</w:t>
      </w:r>
    </w:p>
    <w:p w14:paraId="186905EE" w14:textId="77777777" w:rsidR="004C38AA" w:rsidRDefault="004C38AA" w:rsidP="006D3B7D">
      <w:pPr>
        <w:spacing w:after="0"/>
        <w:rPr>
          <w:rFonts w:eastAsia="MS Mincho"/>
          <w:lang w:val="en-US" w:eastAsia="ja-JP"/>
        </w:rPr>
      </w:pPr>
    </w:p>
    <w:p w14:paraId="10153130" w14:textId="30FFB2AD" w:rsidR="004C38AA" w:rsidRPr="00865756" w:rsidRDefault="004C38AA" w:rsidP="006D3B7D">
      <w:p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this paper we discuss the </w:t>
      </w:r>
      <w:r w:rsidR="002B7D75">
        <w:rPr>
          <w:rFonts w:eastAsia="MS Mincho"/>
          <w:lang w:val="en-US" w:eastAsia="ja-JP"/>
        </w:rPr>
        <w:t>working assumption regarding the counter</w:t>
      </w:r>
      <w:r w:rsidR="00041E7F">
        <w:rPr>
          <w:rFonts w:eastAsia="MS Mincho"/>
          <w:lang w:val="en-US" w:eastAsia="ja-JP"/>
        </w:rPr>
        <w:t xml:space="preserve"> as well as other aspects related to the reselection triggers</w:t>
      </w:r>
      <w:r>
        <w:rPr>
          <w:rFonts w:eastAsia="MS Mincho"/>
          <w:lang w:val="en-US" w:eastAsia="ja-JP"/>
        </w:rPr>
        <w:t>.</w:t>
      </w:r>
    </w:p>
    <w:p w14:paraId="180CBAFB" w14:textId="77777777" w:rsidR="0018305E" w:rsidRDefault="00A860F9" w:rsidP="00D12CCF">
      <w:pPr>
        <w:pStyle w:val="Heading1"/>
      </w:pPr>
      <w:r>
        <w:t>Reselection counter</w:t>
      </w:r>
    </w:p>
    <w:p w14:paraId="3B6E0008" w14:textId="77777777" w:rsidR="00B04CAD" w:rsidRDefault="00B04CAD" w:rsidP="006D3B7D">
      <w:pPr>
        <w:jc w:val="both"/>
      </w:pPr>
      <w:r>
        <w:t>We investigate the performance for different periodicities of the resource (re)selection algorithm using the counters agreed in RAN1#85.</w:t>
      </w:r>
      <w:r w:rsidR="00B51117">
        <w:t xml:space="preserve"> Simulation assumptions not covered by consolidated agreements can be found in the </w:t>
      </w:r>
      <w:r w:rsidR="001777E6">
        <w:t>a</w:t>
      </w:r>
      <w:r w:rsidR="00B51117">
        <w:t>ppendix.</w:t>
      </w:r>
    </w:p>
    <w:p w14:paraId="06040C60" w14:textId="77777777" w:rsidR="00B04CAD" w:rsidRPr="00B04CAD" w:rsidRDefault="00B04CAD" w:rsidP="006D3B7D">
      <w:pPr>
        <w:jc w:val="both"/>
      </w:pPr>
      <w:r>
        <w:t>For the highway fast scenario</w:t>
      </w:r>
      <w:r w:rsidR="002B7D75">
        <w:t xml:space="preserve"> (140km/h)</w:t>
      </w:r>
      <w:r>
        <w:t xml:space="preserve">, we have </w:t>
      </w:r>
      <w:r w:rsidR="006C1D87">
        <w:t xml:space="preserve">studied </w:t>
      </w:r>
      <w:r w:rsidR="00762928">
        <w:t>the following cases</w:t>
      </w:r>
      <w:r w:rsidRPr="00B04CAD">
        <w:t>:</w:t>
      </w:r>
    </w:p>
    <w:p w14:paraId="645B6DB4" w14:textId="77777777" w:rsidR="00B04CAD" w:rsidRDefault="00B04CAD" w:rsidP="00936504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36504">
        <w:rPr>
          <w:rFonts w:ascii="Times New Roman" w:hAnsi="Times New Roman" w:cs="Times New Roman"/>
          <w:sz w:val="20"/>
          <w:szCs w:val="20"/>
        </w:rPr>
        <w:t>124 UEs</w:t>
      </w:r>
      <w:r>
        <w:rPr>
          <w:rFonts w:ascii="Times New Roman" w:hAnsi="Times New Roman" w:cs="Times New Roman"/>
          <w:sz w:val="20"/>
          <w:szCs w:val="20"/>
        </w:rPr>
        <w:t xml:space="preserve"> transmitting messages with a periodicity of 100 ms.</w:t>
      </w:r>
    </w:p>
    <w:p w14:paraId="228C8063" w14:textId="77777777" w:rsidR="00B04CAD" w:rsidRDefault="00B04CAD" w:rsidP="00936504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36504">
        <w:rPr>
          <w:rFonts w:ascii="Times New Roman" w:hAnsi="Times New Roman" w:cs="Times New Roman"/>
          <w:sz w:val="20"/>
          <w:szCs w:val="20"/>
        </w:rPr>
        <w:t xml:space="preserve">2x124 UEs transmitting messages with a periodicity of 200 ms. </w:t>
      </w:r>
    </w:p>
    <w:p w14:paraId="03262252" w14:textId="77777777" w:rsidR="00B04CAD" w:rsidRDefault="00B04CAD" w:rsidP="00936504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36504">
        <w:rPr>
          <w:rFonts w:ascii="Times New Roman" w:hAnsi="Times New Roman" w:cs="Times New Roman"/>
          <w:sz w:val="20"/>
          <w:szCs w:val="20"/>
        </w:rPr>
        <w:t>5x124 UEs trasnmitting messages with a periodicity of 500 ms.</w:t>
      </w:r>
    </w:p>
    <w:p w14:paraId="68FF5AC9" w14:textId="77777777" w:rsidR="00762928" w:rsidRDefault="00762928" w:rsidP="00936504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10x124 UEs transmitting messages with a periodicity of 1 s.</w:t>
      </w:r>
    </w:p>
    <w:p w14:paraId="274AB74D" w14:textId="77777777" w:rsidR="00762928" w:rsidRPr="00936504" w:rsidRDefault="00762928" w:rsidP="007C2016">
      <w:pPr>
        <w:pStyle w:val="ListParagraph"/>
        <w:numPr>
          <w:ilvl w:val="0"/>
          <w:numId w:val="31"/>
        </w:numPr>
        <w:spacing w:after="2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mixed scenario with 101 UEs </w:t>
      </w:r>
      <w:r w:rsidR="007E7426">
        <w:rPr>
          <w:rFonts w:ascii="Times New Roman" w:hAnsi="Times New Roman" w:cs="Times New Roman"/>
          <w:sz w:val="20"/>
          <w:szCs w:val="20"/>
        </w:rPr>
        <w:t xml:space="preserve">(60%) </w:t>
      </w:r>
      <w:r>
        <w:rPr>
          <w:rFonts w:ascii="Times New Roman" w:hAnsi="Times New Roman" w:cs="Times New Roman"/>
          <w:sz w:val="20"/>
          <w:szCs w:val="20"/>
        </w:rPr>
        <w:t xml:space="preserve">transmitting every 100 ms, 34 UEs </w:t>
      </w:r>
      <w:r w:rsidR="007E7426">
        <w:rPr>
          <w:rFonts w:ascii="Times New Roman" w:hAnsi="Times New Roman" w:cs="Times New Roman"/>
          <w:sz w:val="20"/>
          <w:szCs w:val="20"/>
        </w:rPr>
        <w:t xml:space="preserve">(20%) </w:t>
      </w:r>
      <w:r>
        <w:rPr>
          <w:rFonts w:ascii="Times New Roman" w:hAnsi="Times New Roman" w:cs="Times New Roman"/>
          <w:sz w:val="20"/>
          <w:szCs w:val="20"/>
        </w:rPr>
        <w:t xml:space="preserve">transmitting every 200 ms, and 34 UEs </w:t>
      </w:r>
      <w:r w:rsidR="007E7426">
        <w:rPr>
          <w:rFonts w:ascii="Times New Roman" w:hAnsi="Times New Roman" w:cs="Times New Roman"/>
          <w:sz w:val="20"/>
          <w:szCs w:val="20"/>
        </w:rPr>
        <w:t xml:space="preserve">(20%) </w:t>
      </w:r>
      <w:r>
        <w:rPr>
          <w:rFonts w:ascii="Times New Roman" w:hAnsi="Times New Roman" w:cs="Times New Roman"/>
          <w:sz w:val="20"/>
          <w:szCs w:val="20"/>
        </w:rPr>
        <w:t>transmitting every 500 ms.</w:t>
      </w:r>
    </w:p>
    <w:p w14:paraId="7866CD20" w14:textId="6D6F9BE4" w:rsidR="00B04CAD" w:rsidRPr="007C2016" w:rsidRDefault="00762928" w:rsidP="007C2016">
      <w:pPr>
        <w:pStyle w:val="Caption"/>
        <w:jc w:val="both"/>
        <w:rPr>
          <w:b w:val="0"/>
        </w:rPr>
      </w:pPr>
      <w:bookmarkStart w:id="4" w:name="_GoBack"/>
      <w:r w:rsidRPr="007C2016">
        <w:rPr>
          <w:b w:val="0"/>
        </w:rPr>
        <w:t xml:space="preserve">In all cases, </w:t>
      </w:r>
      <w:r w:rsidR="00B04CAD" w:rsidRPr="007C2016">
        <w:rPr>
          <w:b w:val="0"/>
        </w:rPr>
        <w:t>124 UEs transmit during a 100 ms interval</w:t>
      </w:r>
      <w:r w:rsidRPr="007C2016">
        <w:rPr>
          <w:b w:val="0"/>
        </w:rPr>
        <w:t xml:space="preserve"> on average</w:t>
      </w:r>
      <w:r w:rsidR="005A2841" w:rsidRPr="007C2016">
        <w:rPr>
          <w:b w:val="0"/>
        </w:rPr>
        <w:t>, which coincides with the usual simulation assumptions.</w:t>
      </w:r>
      <w:r w:rsidR="00B04CAD" w:rsidRPr="007C2016">
        <w:rPr>
          <w:b w:val="0"/>
        </w:rPr>
        <w:t xml:space="preserve"> </w:t>
      </w:r>
      <w:r w:rsidR="00C57C50" w:rsidRPr="007C2016">
        <w:rPr>
          <w:b w:val="0"/>
        </w:rPr>
        <w:t>The results are shown in</w:t>
      </w:r>
      <w:r w:rsidR="00BA7CFA" w:rsidRPr="007C2016">
        <w:rPr>
          <w:b w:val="0"/>
        </w:rPr>
        <w:t xml:space="preserve"> </w:t>
      </w:r>
      <w:r w:rsidR="00BA7CFA" w:rsidRPr="007C2016">
        <w:rPr>
          <w:b w:val="0"/>
        </w:rPr>
        <w:fldChar w:fldCharType="begin"/>
      </w:r>
      <w:r w:rsidR="00BA7CFA" w:rsidRPr="007C2016">
        <w:rPr>
          <w:b w:val="0"/>
        </w:rPr>
        <w:instrText xml:space="preserve"> REF _Ref458781186 \h </w:instrText>
      </w:r>
      <w:r w:rsidR="00BA7CFA" w:rsidRPr="007C2016">
        <w:rPr>
          <w:b w:val="0"/>
        </w:rPr>
      </w:r>
      <w:r w:rsidR="00BA7CFA" w:rsidRPr="007C2016">
        <w:rPr>
          <w:b w:val="0"/>
        </w:rPr>
        <w:instrText xml:space="preserve"> \* MERGEFORMAT </w:instrText>
      </w:r>
      <w:r w:rsidR="00BA7CFA" w:rsidRPr="007C2016">
        <w:rPr>
          <w:b w:val="0"/>
        </w:rPr>
        <w:fldChar w:fldCharType="separate"/>
      </w:r>
      <w:r w:rsidR="00BA7CFA" w:rsidRPr="007C2016">
        <w:rPr>
          <w:b w:val="0"/>
        </w:rPr>
        <w:t xml:space="preserve">Figure </w:t>
      </w:r>
      <w:r w:rsidR="00BA7CFA" w:rsidRPr="007C2016">
        <w:rPr>
          <w:b w:val="0"/>
          <w:noProof/>
        </w:rPr>
        <w:t>1</w:t>
      </w:r>
      <w:r w:rsidR="00BA7CFA" w:rsidRPr="007C2016">
        <w:rPr>
          <w:b w:val="0"/>
        </w:rPr>
        <w:fldChar w:fldCharType="end"/>
      </w:r>
      <w:r w:rsidR="00805CDD" w:rsidRPr="007C2016">
        <w:rPr>
          <w:b w:val="0"/>
        </w:rPr>
        <w:t>.</w:t>
      </w:r>
    </w:p>
    <w:bookmarkEnd w:id="4"/>
    <w:p w14:paraId="42474304" w14:textId="77777777" w:rsidR="00BA7CFA" w:rsidRDefault="00BA7CFA" w:rsidP="00936504">
      <w:pPr>
        <w:spacing w:before="240"/>
        <w:jc w:val="both"/>
      </w:pPr>
    </w:p>
    <w:p w14:paraId="1AD841C2" w14:textId="2DE68C9E" w:rsidR="00936504" w:rsidRDefault="00090923" w:rsidP="00936504">
      <w:pPr>
        <w:pStyle w:val="Caption"/>
        <w:jc w:val="center"/>
      </w:pPr>
      <w:bookmarkStart w:id="5" w:name="_Ref458091154"/>
      <w:r>
        <w:rPr>
          <w:noProof/>
          <w:lang w:val="en-US"/>
        </w:rPr>
        <w:lastRenderedPageBreak/>
        <w:drawing>
          <wp:inline distT="0" distB="0" distL="0" distR="0" wp14:anchorId="30417E6B" wp14:editId="14A58B88">
            <wp:extent cx="4320000" cy="3237577"/>
            <wp:effectExtent l="0" t="0" r="4445" b="1270"/>
            <wp:docPr id="2" name="Picture 2" descr="C:\Users\ericabl\Documents\SVN folders\Liger\D2D Team\3GPP\RAN1_86\Reselection triggers\Figures\RAN1#86_triggers_HWfast_0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icabl\Documents\SVN folders\Liger\D2D Team\3GPP\RAN1_86\Reselection triggers\Figures\RAN1#86_triggers_HWfast_02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37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F7023" w14:textId="77777777" w:rsidR="00C57C50" w:rsidRDefault="00805CDD" w:rsidP="00936504">
      <w:pPr>
        <w:pStyle w:val="Caption"/>
        <w:jc w:val="center"/>
      </w:pPr>
      <w:bookmarkStart w:id="6" w:name="_Ref458781186"/>
      <w:proofErr w:type="gramStart"/>
      <w:r w:rsidRPr="007C2016">
        <w:t xml:space="preserve">Figure </w:t>
      </w:r>
      <w:r w:rsidRPr="007C2016">
        <w:fldChar w:fldCharType="begin"/>
      </w:r>
      <w:r w:rsidRPr="007C2016">
        <w:instrText xml:space="preserve"> SEQ Figure \* ARABIC </w:instrText>
      </w:r>
      <w:r w:rsidRPr="007C2016">
        <w:fldChar w:fldCharType="separate"/>
      </w:r>
      <w:r w:rsidR="00DC1347" w:rsidRPr="007C2016">
        <w:rPr>
          <w:noProof/>
        </w:rPr>
        <w:t>1</w:t>
      </w:r>
      <w:r w:rsidRPr="007C2016">
        <w:fldChar w:fldCharType="end"/>
      </w:r>
      <w:bookmarkEnd w:id="5"/>
      <w:bookmarkEnd w:id="6"/>
      <w:r w:rsidR="007E7426" w:rsidRPr="007C2016">
        <w:t>.</w:t>
      </w:r>
      <w:proofErr w:type="gramEnd"/>
      <w:r w:rsidR="007E7426" w:rsidRPr="007C2016">
        <w:t xml:space="preserve"> </w:t>
      </w:r>
      <w:proofErr w:type="gramStart"/>
      <w:r w:rsidR="007E7426" w:rsidRPr="007C2016">
        <w:t>Performance in highway fast (140 km/h) for UEs with different periodicities.</w:t>
      </w:r>
      <w:proofErr w:type="gramEnd"/>
    </w:p>
    <w:p w14:paraId="695DE58D" w14:textId="77777777" w:rsidR="006C1D87" w:rsidRPr="00B04CAD" w:rsidRDefault="006C1D87" w:rsidP="006C1D87">
      <w:pPr>
        <w:jc w:val="both"/>
      </w:pPr>
      <w:r>
        <w:t>For the highway slow scenario</w:t>
      </w:r>
      <w:r w:rsidR="002B7D75">
        <w:t xml:space="preserve"> (70 km/h)</w:t>
      </w:r>
      <w:r>
        <w:t>, we have studied the following cases</w:t>
      </w:r>
      <w:r w:rsidRPr="00B04CAD">
        <w:t>:</w:t>
      </w:r>
    </w:p>
    <w:p w14:paraId="523C2F5C" w14:textId="77777777" w:rsidR="006C1D87" w:rsidRDefault="006C1D87" w:rsidP="006C1D87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248</w:t>
      </w:r>
      <w:r w:rsidRPr="006F194B">
        <w:rPr>
          <w:rFonts w:ascii="Times New Roman" w:hAnsi="Times New Roman" w:cs="Times New Roman"/>
          <w:sz w:val="20"/>
          <w:szCs w:val="20"/>
        </w:rPr>
        <w:t xml:space="preserve"> UEs</w:t>
      </w:r>
      <w:r>
        <w:rPr>
          <w:rFonts w:ascii="Times New Roman" w:hAnsi="Times New Roman" w:cs="Times New Roman"/>
          <w:sz w:val="20"/>
          <w:szCs w:val="20"/>
        </w:rPr>
        <w:t xml:space="preserve"> transmitting messages with a periodicity of 100 ms. </w:t>
      </w:r>
    </w:p>
    <w:p w14:paraId="69F1ADCB" w14:textId="77777777" w:rsidR="006C1D87" w:rsidRDefault="006C1D87" w:rsidP="006C1D87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F194B">
        <w:rPr>
          <w:rFonts w:ascii="Times New Roman" w:hAnsi="Times New Roman" w:cs="Times New Roman"/>
          <w:sz w:val="20"/>
          <w:szCs w:val="20"/>
        </w:rPr>
        <w:t>2x</w:t>
      </w:r>
      <w:r>
        <w:rPr>
          <w:rFonts w:ascii="Times New Roman" w:hAnsi="Times New Roman" w:cs="Times New Roman"/>
          <w:sz w:val="20"/>
          <w:szCs w:val="20"/>
        </w:rPr>
        <w:t>248</w:t>
      </w:r>
      <w:r w:rsidRPr="006F194B">
        <w:rPr>
          <w:rFonts w:ascii="Times New Roman" w:hAnsi="Times New Roman" w:cs="Times New Roman"/>
          <w:sz w:val="20"/>
          <w:szCs w:val="20"/>
        </w:rPr>
        <w:t xml:space="preserve"> UEs transmitting messages with a periodicity of 200 ms. </w:t>
      </w:r>
    </w:p>
    <w:p w14:paraId="77A5289F" w14:textId="77777777" w:rsidR="006C1D87" w:rsidRDefault="006C1D87" w:rsidP="006C1D87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F194B">
        <w:rPr>
          <w:rFonts w:ascii="Times New Roman" w:hAnsi="Times New Roman" w:cs="Times New Roman"/>
          <w:sz w:val="20"/>
          <w:szCs w:val="20"/>
        </w:rPr>
        <w:t>5x124 UEs trasnmitting messages with a periodicity of 500 ms.</w:t>
      </w:r>
    </w:p>
    <w:p w14:paraId="161460D6" w14:textId="77777777" w:rsidR="006C1D87" w:rsidRDefault="006C1D87" w:rsidP="006C1D87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mixed scenario with 201 UEs </w:t>
      </w:r>
      <w:r w:rsidR="007E7426">
        <w:rPr>
          <w:rFonts w:ascii="Times New Roman" w:hAnsi="Times New Roman" w:cs="Times New Roman"/>
          <w:sz w:val="20"/>
          <w:szCs w:val="20"/>
        </w:rPr>
        <w:t>(60%</w:t>
      </w:r>
      <w:proofErr w:type="gramStart"/>
      <w:r w:rsidR="007E7426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transmitting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every 100 ms, 68 UEs </w:t>
      </w:r>
      <w:r w:rsidR="007E7426">
        <w:rPr>
          <w:rFonts w:ascii="Times New Roman" w:hAnsi="Times New Roman" w:cs="Times New Roman"/>
          <w:sz w:val="20"/>
          <w:szCs w:val="20"/>
        </w:rPr>
        <w:t xml:space="preserve">(20%) </w:t>
      </w:r>
      <w:r>
        <w:rPr>
          <w:rFonts w:ascii="Times New Roman" w:hAnsi="Times New Roman" w:cs="Times New Roman"/>
          <w:sz w:val="20"/>
          <w:szCs w:val="20"/>
        </w:rPr>
        <w:t xml:space="preserve">transmitting every 200 ms, and 68 UEs </w:t>
      </w:r>
      <w:r w:rsidR="007E7426">
        <w:rPr>
          <w:rFonts w:ascii="Times New Roman" w:hAnsi="Times New Roman" w:cs="Times New Roman"/>
          <w:sz w:val="20"/>
          <w:szCs w:val="20"/>
        </w:rPr>
        <w:t xml:space="preserve">(20%) </w:t>
      </w:r>
      <w:r>
        <w:rPr>
          <w:rFonts w:ascii="Times New Roman" w:hAnsi="Times New Roman" w:cs="Times New Roman"/>
          <w:sz w:val="20"/>
          <w:szCs w:val="20"/>
        </w:rPr>
        <w:t>transmitting every 500 ms.</w:t>
      </w:r>
      <w:r w:rsidR="007E742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6D3BBFF" w14:textId="0D4C1DF6" w:rsidR="00C57C50" w:rsidRDefault="00C57C50" w:rsidP="00936504">
      <w:pPr>
        <w:spacing w:before="240"/>
        <w:jc w:val="both"/>
      </w:pPr>
      <w:r w:rsidRPr="00C57C50">
        <w:t xml:space="preserve">In all cases, </w:t>
      </w:r>
      <w:r w:rsidR="00805CDD">
        <w:t>248</w:t>
      </w:r>
      <w:r w:rsidRPr="00C57C50">
        <w:t xml:space="preserve"> UEs transmit during a 100 ms interval on average</w:t>
      </w:r>
      <w:r w:rsidR="005A2841">
        <w:t>, which coincides with the usual simulation assumptions</w:t>
      </w:r>
      <w:r w:rsidR="00B51117">
        <w:t>.</w:t>
      </w:r>
      <w:r w:rsidRPr="00C57C50">
        <w:t xml:space="preserve"> </w:t>
      </w:r>
      <w:r w:rsidR="00805CDD">
        <w:t xml:space="preserve">The results are shown in </w:t>
      </w:r>
      <w:r w:rsidR="00805CDD">
        <w:fldChar w:fldCharType="begin"/>
      </w:r>
      <w:r w:rsidR="00805CDD">
        <w:instrText xml:space="preserve"> REF _Ref458091162 \h </w:instrText>
      </w:r>
      <w:r w:rsidR="00805CDD">
        <w:fldChar w:fldCharType="separate"/>
      </w:r>
      <w:r w:rsidR="00DC1347" w:rsidRPr="00622367">
        <w:t xml:space="preserve">Figure </w:t>
      </w:r>
      <w:r w:rsidR="00DC1347">
        <w:rPr>
          <w:noProof/>
        </w:rPr>
        <w:t>2</w:t>
      </w:r>
      <w:r w:rsidR="00805CDD">
        <w:fldChar w:fldCharType="end"/>
      </w:r>
      <w:r w:rsidR="00805CDD">
        <w:t>.</w:t>
      </w:r>
    </w:p>
    <w:p w14:paraId="23DFFFB4" w14:textId="3DE39CFD" w:rsidR="00805CDD" w:rsidRDefault="00CF7DEC" w:rsidP="00936504">
      <w:pPr>
        <w:keepNext/>
        <w:spacing w:before="240"/>
        <w:jc w:val="center"/>
      </w:pPr>
      <w:r>
        <w:rPr>
          <w:noProof/>
          <w:lang w:val="en-US"/>
        </w:rPr>
        <w:drawing>
          <wp:inline distT="0" distB="0" distL="0" distR="0" wp14:anchorId="6621357D" wp14:editId="4DA41CF9">
            <wp:extent cx="4320000" cy="3239871"/>
            <wp:effectExtent l="0" t="0" r="4445" b="0"/>
            <wp:docPr id="1" name="Picture 1" descr="C:\Users\ericabl\Documents\SVN folders\Liger\D2D Team\3GPP\RAN1_86\Reselection triggers\Figures\RAN1#86_triggers_HWslow_0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icabl\Documents\SVN folders\Liger\D2D Team\3GPP\RAN1_86\Reselection triggers\Figures\RAN1#86_triggers_HWslow_02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39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15C9A" w14:textId="77777777" w:rsidR="00805CDD" w:rsidRDefault="00805CDD" w:rsidP="00936504">
      <w:pPr>
        <w:pStyle w:val="Caption"/>
        <w:jc w:val="center"/>
      </w:pPr>
      <w:bookmarkStart w:id="7" w:name="_Ref458091162"/>
      <w:proofErr w:type="gramStart"/>
      <w:r w:rsidRPr="00622367">
        <w:t xml:space="preserve">Figure </w:t>
      </w:r>
      <w:proofErr w:type="gramEnd"/>
      <w:r w:rsidRPr="00867D5E">
        <w:fldChar w:fldCharType="begin"/>
      </w:r>
      <w:r w:rsidRPr="00CF7DEC">
        <w:instrText xml:space="preserve"> SEQ Figure \* ARABIC </w:instrText>
      </w:r>
      <w:r w:rsidRPr="00867D5E">
        <w:fldChar w:fldCharType="separate"/>
      </w:r>
      <w:r w:rsidR="00DC1347">
        <w:rPr>
          <w:noProof/>
        </w:rPr>
        <w:t>2</w:t>
      </w:r>
      <w:r w:rsidRPr="00867D5E">
        <w:fldChar w:fldCharType="end"/>
      </w:r>
      <w:bookmarkEnd w:id="7"/>
      <w:proofErr w:type="gramStart"/>
      <w:r w:rsidR="007E7426" w:rsidRPr="00CF7DEC">
        <w:t>.</w:t>
      </w:r>
      <w:proofErr w:type="gramEnd"/>
      <w:r w:rsidR="007E7426" w:rsidRPr="00CF7DEC">
        <w:t xml:space="preserve"> Performance in highway slow (70 km/h) for UEs with different periodicities.</w:t>
      </w:r>
    </w:p>
    <w:p w14:paraId="5C977997" w14:textId="7B83FCD5" w:rsidR="00261A51" w:rsidRDefault="00805CDD" w:rsidP="00936504">
      <w:pPr>
        <w:spacing w:before="240"/>
        <w:jc w:val="both"/>
      </w:pPr>
      <w:r>
        <w:t xml:space="preserve">In both </w:t>
      </w:r>
      <w:r w:rsidR="00B51117">
        <w:t>scenarios</w:t>
      </w:r>
      <w:r w:rsidR="00E327E3">
        <w:t xml:space="preserve">, we observe that the performance varies very little when we change the periodicity. Even in the case where different periodicities are mixed, the performance remains unchanged. </w:t>
      </w:r>
      <w:r w:rsidR="00261A51">
        <w:t xml:space="preserve"> For th</w:t>
      </w:r>
      <w:r w:rsidR="00B51117">
        <w:t>e</w:t>
      </w:r>
      <w:r w:rsidR="00261A51">
        <w:t>s</w:t>
      </w:r>
      <w:r w:rsidR="00B51117">
        <w:t>e</w:t>
      </w:r>
      <w:r w:rsidR="00261A51">
        <w:t xml:space="preserve"> reasons, we believe that the working assumption can be confirmed.</w:t>
      </w:r>
    </w:p>
    <w:p w14:paraId="3A207D68" w14:textId="77777777" w:rsidR="002953D5" w:rsidRPr="004C38AA" w:rsidRDefault="002953D5" w:rsidP="00936504">
      <w:pPr>
        <w:spacing w:before="240"/>
        <w:jc w:val="both"/>
        <w:rPr>
          <w:b/>
          <w:i/>
        </w:rPr>
      </w:pPr>
      <w:r w:rsidRPr="006D3B7D">
        <w:rPr>
          <w:b/>
          <w:i/>
        </w:rPr>
        <w:t>Proposal:</w:t>
      </w:r>
    </w:p>
    <w:p w14:paraId="0B77D9AC" w14:textId="77777777" w:rsidR="002953D5" w:rsidRPr="006D3B7D" w:rsidRDefault="00C17406" w:rsidP="006D3B7D">
      <w:pPr>
        <w:pStyle w:val="ListParagraph"/>
        <w:numPr>
          <w:ilvl w:val="0"/>
          <w:numId w:val="29"/>
        </w:numPr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lastRenderedPageBreak/>
        <w:t>Confirm the working assumption</w:t>
      </w:r>
      <w:r w:rsidR="00952E98">
        <w:rPr>
          <w:rFonts w:ascii="Times New Roman" w:hAnsi="Times New Roman" w:cs="Times New Roman"/>
          <w:b/>
          <w:i/>
          <w:sz w:val="20"/>
          <w:szCs w:val="20"/>
        </w:rPr>
        <w:t xml:space="preserve"> on the counter for triggering reselection</w:t>
      </w:r>
      <w:r w:rsidR="007B78C1">
        <w:rPr>
          <w:rFonts w:ascii="Times New Roman" w:hAnsi="Times New Roman" w:cs="Times New Roman"/>
          <w:b/>
          <w:i/>
          <w:sz w:val="20"/>
          <w:szCs w:val="20"/>
        </w:rPr>
        <w:t>.</w:t>
      </w:r>
      <w:r w:rsidR="002953D5" w:rsidRPr="006D3B7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14:paraId="313499D5" w14:textId="3CCC940B" w:rsidR="00867D5E" w:rsidRDefault="00867D5E" w:rsidP="00D0339F">
      <w:pPr>
        <w:pStyle w:val="Heading1"/>
      </w:pPr>
      <w:r>
        <w:t>Reselection due to TB size</w:t>
      </w:r>
    </w:p>
    <w:p w14:paraId="65004C8C" w14:textId="7CEDFFE8" w:rsidR="00867D5E" w:rsidRDefault="00867D5E" w:rsidP="00090923">
      <w:r>
        <w:t xml:space="preserve">In our contribution </w:t>
      </w:r>
      <w:r>
        <w:fldChar w:fldCharType="begin"/>
      </w:r>
      <w:r>
        <w:instrText xml:space="preserve"> REF _Ref449636150 \r \h </w:instrText>
      </w:r>
      <w:r>
        <w:fldChar w:fldCharType="separate"/>
      </w:r>
      <w:r w:rsidR="00DC1347">
        <w:t>[2]</w:t>
      </w:r>
      <w:r>
        <w:fldChar w:fldCharType="end"/>
      </w:r>
      <w:r>
        <w:t xml:space="preserve"> we discuss the different options for the steps in resource (re)selection. We have observed that in its current wording, Option 3-1 is not compatible with reselection due to TB size. </w:t>
      </w:r>
    </w:p>
    <w:p w14:paraId="49F736A7" w14:textId="787E82DC" w:rsidR="00867D5E" w:rsidRPr="00090923" w:rsidRDefault="00867D5E" w:rsidP="00867D5E">
      <w:pPr>
        <w:jc w:val="both"/>
        <w:rPr>
          <w:b/>
          <w:i/>
        </w:rPr>
      </w:pPr>
      <w:r w:rsidRPr="00041E7F">
        <w:rPr>
          <w:b/>
          <w:i/>
        </w:rPr>
        <w:t>Observation</w:t>
      </w:r>
      <w:r w:rsidRPr="00090923">
        <w:rPr>
          <w:b/>
          <w:i/>
        </w:rPr>
        <w:t>:</w:t>
      </w:r>
    </w:p>
    <w:p w14:paraId="2BF887CD" w14:textId="77777777" w:rsidR="00867D5E" w:rsidRPr="00090923" w:rsidRDefault="00867D5E" w:rsidP="00867D5E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90923">
        <w:rPr>
          <w:rFonts w:ascii="Times New Roman" w:hAnsi="Times New Roman" w:cs="Times New Roman"/>
          <w:b/>
          <w:i/>
          <w:sz w:val="20"/>
          <w:szCs w:val="20"/>
        </w:rPr>
        <w:t>In its current wording, Option 3-1 is not compatible with reselection due to the arrival of a TB with size larger than what can be transmitted on the currently selected resources.</w:t>
      </w:r>
    </w:p>
    <w:p w14:paraId="0FE65BA0" w14:textId="77777777" w:rsidR="00D0339F" w:rsidRPr="00744368" w:rsidRDefault="00D0339F" w:rsidP="00D0339F">
      <w:pPr>
        <w:pStyle w:val="Heading1"/>
      </w:pPr>
      <w:r w:rsidRPr="00744368">
        <w:t>Conclusions</w:t>
      </w:r>
      <w:r w:rsidR="00A11B11" w:rsidRPr="00744368">
        <w:t xml:space="preserve"> </w:t>
      </w:r>
    </w:p>
    <w:p w14:paraId="0594E48E" w14:textId="11877BA1" w:rsidR="00E2434D" w:rsidRPr="00090923" w:rsidRDefault="00E2434D" w:rsidP="004C38AA">
      <w:pPr>
        <w:jc w:val="both"/>
      </w:pPr>
      <w:r w:rsidRPr="00090923">
        <w:t xml:space="preserve">In this paper, we have </w:t>
      </w:r>
      <w:r>
        <w:t xml:space="preserve">discussed reselection triggers. We have </w:t>
      </w:r>
      <w:r w:rsidR="00AF7812">
        <w:t>observed and proposed</w:t>
      </w:r>
      <w:r>
        <w:t xml:space="preserve"> the following. </w:t>
      </w:r>
    </w:p>
    <w:p w14:paraId="1355CF30" w14:textId="77777777" w:rsidR="004C38AA" w:rsidRPr="00622367" w:rsidRDefault="004C38AA" w:rsidP="004C38AA">
      <w:pPr>
        <w:jc w:val="both"/>
        <w:rPr>
          <w:b/>
          <w:i/>
        </w:rPr>
      </w:pPr>
      <w:r w:rsidRPr="00090923">
        <w:rPr>
          <w:b/>
          <w:i/>
        </w:rPr>
        <w:t>Proposal:</w:t>
      </w:r>
    </w:p>
    <w:p w14:paraId="5DFA118B" w14:textId="616BF74A" w:rsidR="00BB5340" w:rsidRPr="00041E7F" w:rsidRDefault="00622367" w:rsidP="00090923">
      <w:pPr>
        <w:pStyle w:val="ListParagraph"/>
        <w:numPr>
          <w:ilvl w:val="0"/>
          <w:numId w:val="29"/>
        </w:numPr>
        <w:rPr>
          <w:b/>
          <w:bCs/>
          <w:i/>
          <w:iCs/>
        </w:rPr>
      </w:pPr>
      <w:r w:rsidRPr="00090923">
        <w:rPr>
          <w:rFonts w:ascii="Times New Roman" w:hAnsi="Times New Roman" w:cs="Times New Roman"/>
          <w:b/>
          <w:i/>
          <w:sz w:val="20"/>
          <w:szCs w:val="20"/>
        </w:rPr>
        <w:t>Confirm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the working assumption on the counter for triggering reselection.</w:t>
      </w:r>
    </w:p>
    <w:p w14:paraId="782CD829" w14:textId="77777777" w:rsidR="00AF7812" w:rsidRPr="00FF1A37" w:rsidRDefault="00AF7812" w:rsidP="00090923">
      <w:pPr>
        <w:spacing w:before="240"/>
        <w:jc w:val="both"/>
        <w:rPr>
          <w:b/>
          <w:i/>
        </w:rPr>
      </w:pPr>
      <w:r w:rsidRPr="00FF1A37">
        <w:rPr>
          <w:b/>
          <w:i/>
        </w:rPr>
        <w:t>Observation:</w:t>
      </w:r>
    </w:p>
    <w:p w14:paraId="5B0C0BC8" w14:textId="11BDB3C8" w:rsidR="00AF7812" w:rsidRPr="00090923" w:rsidRDefault="00AF7812" w:rsidP="00090923">
      <w:pPr>
        <w:pStyle w:val="ListParagraph"/>
        <w:numPr>
          <w:ilvl w:val="0"/>
          <w:numId w:val="29"/>
        </w:numPr>
        <w:jc w:val="both"/>
        <w:rPr>
          <w:b/>
          <w:bCs/>
          <w:i/>
          <w:iCs/>
        </w:rPr>
      </w:pPr>
      <w:r w:rsidRPr="00090923">
        <w:rPr>
          <w:rFonts w:ascii="Times New Roman" w:hAnsi="Times New Roman" w:cs="Times New Roman"/>
          <w:b/>
          <w:i/>
          <w:sz w:val="20"/>
          <w:szCs w:val="20"/>
        </w:rPr>
        <w:t>In its current wording, Option 3-1 is not compatible with reselection due to the arrival of a TB with size larger than what can be transmitted on the currently selected resources.</w:t>
      </w:r>
    </w:p>
    <w:p w14:paraId="5D7FE8AC" w14:textId="77777777" w:rsidR="009A1074" w:rsidRPr="00DA1475" w:rsidRDefault="00C02A80" w:rsidP="00856691">
      <w:pPr>
        <w:pStyle w:val="Heading1"/>
      </w:pPr>
      <w:r w:rsidRPr="00DA1475">
        <w:t>References</w:t>
      </w:r>
    </w:p>
    <w:p w14:paraId="0F0DECE6" w14:textId="77777777" w:rsidR="00FE6265" w:rsidRPr="006D3B7D" w:rsidRDefault="00BB5340" w:rsidP="00B13B77">
      <w:pPr>
        <w:numPr>
          <w:ilvl w:val="0"/>
          <w:numId w:val="21"/>
        </w:numPr>
        <w:ind w:hanging="720"/>
        <w:rPr>
          <w:sz w:val="22"/>
          <w:szCs w:val="22"/>
        </w:rPr>
      </w:pPr>
      <w:bookmarkStart w:id="8" w:name="_Ref442446938"/>
      <w:bookmarkStart w:id="9" w:name="_Ref458781073"/>
      <w:r w:rsidRPr="006D3B7D">
        <w:rPr>
          <w:color w:val="312E25"/>
          <w:sz w:val="22"/>
          <w:szCs w:val="22"/>
          <w:lang w:eastAsia="sv-SE"/>
        </w:rPr>
        <w:t>RAN1#</w:t>
      </w:r>
      <w:r w:rsidR="00B07E24" w:rsidRPr="006D3B7D">
        <w:rPr>
          <w:color w:val="312E25"/>
          <w:sz w:val="22"/>
          <w:szCs w:val="22"/>
          <w:lang w:eastAsia="sv-SE"/>
        </w:rPr>
        <w:t>8</w:t>
      </w:r>
      <w:r w:rsidR="00B07E24">
        <w:rPr>
          <w:color w:val="312E25"/>
          <w:sz w:val="22"/>
          <w:szCs w:val="22"/>
          <w:lang w:eastAsia="sv-SE"/>
        </w:rPr>
        <w:t>5</w:t>
      </w:r>
      <w:r w:rsidRPr="006D3B7D">
        <w:rPr>
          <w:color w:val="312E25"/>
          <w:sz w:val="22"/>
          <w:szCs w:val="22"/>
          <w:lang w:eastAsia="sv-SE"/>
        </w:rPr>
        <w:t>, Chairman’s notes</w:t>
      </w:r>
      <w:bookmarkEnd w:id="9"/>
    </w:p>
    <w:p w14:paraId="2445E1F0" w14:textId="159E99E5" w:rsidR="00417A97" w:rsidRPr="00936504" w:rsidRDefault="00B33D5C" w:rsidP="00090923">
      <w:pPr>
        <w:numPr>
          <w:ilvl w:val="0"/>
          <w:numId w:val="21"/>
        </w:numPr>
        <w:ind w:hanging="720"/>
        <w:rPr>
          <w:lang w:val="en-US"/>
        </w:rPr>
      </w:pPr>
      <w:bookmarkStart w:id="10" w:name="_Ref449636150"/>
      <w:r w:rsidRPr="00B33D5C">
        <w:rPr>
          <w:color w:val="312E25"/>
          <w:sz w:val="22"/>
          <w:szCs w:val="22"/>
          <w:lang w:eastAsia="sv-SE"/>
        </w:rPr>
        <w:t>R1-167009</w:t>
      </w:r>
      <w:r w:rsidR="00E34BCC">
        <w:rPr>
          <w:color w:val="312E25"/>
          <w:sz w:val="22"/>
          <w:szCs w:val="22"/>
          <w:lang w:eastAsia="sv-SE"/>
        </w:rPr>
        <w:t>, “Resource reselection”, Ericsson.</w:t>
      </w:r>
      <w:bookmarkEnd w:id="8"/>
      <w:bookmarkEnd w:id="10"/>
    </w:p>
    <w:p w14:paraId="27F97860" w14:textId="77777777" w:rsidR="008266A1" w:rsidRDefault="008266A1" w:rsidP="008266A1">
      <w:pPr>
        <w:pStyle w:val="Heading1"/>
        <w:rPr>
          <w:lang w:val="en-US"/>
        </w:rPr>
      </w:pPr>
      <w:r>
        <w:rPr>
          <w:lang w:val="en-US"/>
        </w:rPr>
        <w:t>Appendix: Simulation assumptions</w:t>
      </w:r>
    </w:p>
    <w:p w14:paraId="288BB997" w14:textId="1CEB22F2" w:rsidR="008D1B75" w:rsidRDefault="008D1B75" w:rsidP="00936504">
      <w:pPr>
        <w:pStyle w:val="Caption"/>
        <w:keepNext/>
        <w:jc w:val="center"/>
      </w:pPr>
      <w:proofErr w:type="gramStart"/>
      <w:r>
        <w:t>Table</w:t>
      </w:r>
      <w:r w:rsidR="00BA7CFA">
        <w:t xml:space="preserve"> 1</w:t>
      </w:r>
      <w:r>
        <w:t>.</w:t>
      </w:r>
      <w:proofErr w:type="gramEnd"/>
      <w:r>
        <w:t xml:space="preserve"> Parameters used for the highway fast scenario.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04"/>
        <w:gridCol w:w="2240"/>
      </w:tblGrid>
      <w:tr w:rsidR="008266A1" w14:paraId="1C02F1C7" w14:textId="77777777" w:rsidTr="00936504">
        <w:trPr>
          <w:jc w:val="center"/>
        </w:trPr>
        <w:tc>
          <w:tcPr>
            <w:tcW w:w="2804" w:type="dxa"/>
          </w:tcPr>
          <w:p w14:paraId="135BB0F9" w14:textId="77777777" w:rsidR="008266A1" w:rsidRDefault="008266A1" w:rsidP="009365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2240" w:type="dxa"/>
          </w:tcPr>
          <w:p w14:paraId="3FA0EF23" w14:textId="77777777" w:rsidR="008266A1" w:rsidRDefault="008266A1" w:rsidP="009365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8266A1" w14:paraId="0A0AC635" w14:textId="77777777" w:rsidTr="008266A1">
        <w:trPr>
          <w:jc w:val="center"/>
        </w:trPr>
        <w:tc>
          <w:tcPr>
            <w:tcW w:w="2804" w:type="dxa"/>
          </w:tcPr>
          <w:p w14:paraId="38020D86" w14:textId="77777777" w:rsidR="008266A1" w:rsidRPr="00622367" w:rsidRDefault="008266A1" w:rsidP="00090923">
            <w:pPr>
              <w:rPr>
                <w:lang w:val="en-US"/>
              </w:rPr>
            </w:pPr>
            <w:r w:rsidRPr="00622367">
              <w:rPr>
                <w:lang w:val="en-US"/>
              </w:rPr>
              <w:t xml:space="preserve">Number of </w:t>
            </w:r>
            <w:r w:rsidR="000D0770" w:rsidRPr="00622367">
              <w:rPr>
                <w:lang w:val="en-US"/>
              </w:rPr>
              <w:t xml:space="preserve">data </w:t>
            </w:r>
            <w:r w:rsidRPr="00622367">
              <w:rPr>
                <w:lang w:val="en-US"/>
              </w:rPr>
              <w:t>subbands</w:t>
            </w:r>
          </w:p>
        </w:tc>
        <w:tc>
          <w:tcPr>
            <w:tcW w:w="2240" w:type="dxa"/>
          </w:tcPr>
          <w:p w14:paraId="41CDAA4B" w14:textId="77777777" w:rsidR="008266A1" w:rsidRPr="00622367" w:rsidRDefault="005039C4" w:rsidP="005039C4">
            <w:pPr>
              <w:jc w:val="center"/>
              <w:rPr>
                <w:lang w:val="en-US"/>
              </w:rPr>
            </w:pPr>
            <w:r w:rsidRPr="00622367">
              <w:rPr>
                <w:lang w:val="en-US"/>
              </w:rPr>
              <w:t>2 (23 RB each)</w:t>
            </w:r>
          </w:p>
        </w:tc>
      </w:tr>
      <w:tr w:rsidR="008266A1" w14:paraId="37FFB5EF" w14:textId="77777777" w:rsidTr="00936504">
        <w:trPr>
          <w:jc w:val="center"/>
        </w:trPr>
        <w:tc>
          <w:tcPr>
            <w:tcW w:w="2804" w:type="dxa"/>
          </w:tcPr>
          <w:p w14:paraId="5A629341" w14:textId="77777777" w:rsidR="008266A1" w:rsidRPr="00622367" w:rsidRDefault="008266A1" w:rsidP="008266A1">
            <w:pPr>
              <w:rPr>
                <w:lang w:val="en-US"/>
              </w:rPr>
            </w:pPr>
            <w:r w:rsidRPr="00622367">
              <w:rPr>
                <w:lang w:val="en-US"/>
              </w:rPr>
              <w:t>Resource reselection algorithm</w:t>
            </w:r>
          </w:p>
        </w:tc>
        <w:tc>
          <w:tcPr>
            <w:tcW w:w="2240" w:type="dxa"/>
          </w:tcPr>
          <w:p w14:paraId="12B800B4" w14:textId="77777777" w:rsidR="008266A1" w:rsidRPr="00622367" w:rsidRDefault="008266A1" w:rsidP="008266A1">
            <w:pPr>
              <w:rPr>
                <w:lang w:val="en-US"/>
              </w:rPr>
            </w:pPr>
            <w:r w:rsidRPr="00622367">
              <w:rPr>
                <w:lang w:val="en-US"/>
              </w:rPr>
              <w:t>Option 2.1 + Option 3.2</w:t>
            </w:r>
          </w:p>
        </w:tc>
      </w:tr>
      <w:tr w:rsidR="008266A1" w14:paraId="1F44F479" w14:textId="77777777" w:rsidTr="00936504">
        <w:trPr>
          <w:jc w:val="center"/>
        </w:trPr>
        <w:tc>
          <w:tcPr>
            <w:tcW w:w="2804" w:type="dxa"/>
          </w:tcPr>
          <w:p w14:paraId="67F362AB" w14:textId="77777777" w:rsidR="008266A1" w:rsidRPr="00622367" w:rsidRDefault="008266A1" w:rsidP="008266A1">
            <w:pPr>
              <w:rPr>
                <w:lang w:val="en-US"/>
              </w:rPr>
            </w:pPr>
            <w:r w:rsidRPr="00622367">
              <w:rPr>
                <w:lang w:val="en-US"/>
              </w:rPr>
              <w:t>Energy threshold (Option 2.1)</w:t>
            </w:r>
          </w:p>
        </w:tc>
        <w:tc>
          <w:tcPr>
            <w:tcW w:w="2240" w:type="dxa"/>
          </w:tcPr>
          <w:p w14:paraId="7F1D39F2" w14:textId="0082A7D5" w:rsidR="008266A1" w:rsidRPr="00622367" w:rsidRDefault="008266A1" w:rsidP="00622367">
            <w:pPr>
              <w:rPr>
                <w:lang w:val="en-US"/>
              </w:rPr>
            </w:pPr>
            <w:r w:rsidRPr="00622367">
              <w:rPr>
                <w:lang w:val="en-US"/>
              </w:rPr>
              <w:t>-</w:t>
            </w:r>
            <w:r w:rsidR="00CF7DEC" w:rsidRPr="00090923">
              <w:rPr>
                <w:lang w:val="en-US"/>
              </w:rPr>
              <w:t>11</w:t>
            </w:r>
            <w:r w:rsidR="00CF7DEC" w:rsidRPr="00622367">
              <w:rPr>
                <w:lang w:val="en-US"/>
              </w:rPr>
              <w:t xml:space="preserve">0 </w:t>
            </w:r>
            <w:r w:rsidRPr="00622367">
              <w:rPr>
                <w:lang w:val="en-US"/>
              </w:rPr>
              <w:t>dBm</w:t>
            </w:r>
          </w:p>
        </w:tc>
      </w:tr>
      <w:tr w:rsidR="008266A1" w14:paraId="32AA8682" w14:textId="77777777" w:rsidTr="00936504">
        <w:trPr>
          <w:jc w:val="center"/>
        </w:trPr>
        <w:tc>
          <w:tcPr>
            <w:tcW w:w="2804" w:type="dxa"/>
          </w:tcPr>
          <w:p w14:paraId="33638DAA" w14:textId="77777777" w:rsidR="008266A1" w:rsidRPr="00622367" w:rsidRDefault="008266A1" w:rsidP="008266A1">
            <w:pPr>
              <w:rPr>
                <w:lang w:val="en-US"/>
              </w:rPr>
            </w:pPr>
            <w:r w:rsidRPr="00622367">
              <w:rPr>
                <w:lang w:val="en-US"/>
              </w:rPr>
              <w:t>Subset size (Option 3.2)</w:t>
            </w:r>
          </w:p>
        </w:tc>
        <w:tc>
          <w:tcPr>
            <w:tcW w:w="2240" w:type="dxa"/>
          </w:tcPr>
          <w:p w14:paraId="0D3E8615" w14:textId="2F6D4E5A" w:rsidR="008266A1" w:rsidRPr="00622367" w:rsidRDefault="00CF7DEC" w:rsidP="008266A1">
            <w:pPr>
              <w:rPr>
                <w:lang w:val="en-US"/>
              </w:rPr>
            </w:pPr>
            <w:r w:rsidRPr="00090923">
              <w:rPr>
                <w:lang w:val="en-US"/>
              </w:rPr>
              <w:t>5</w:t>
            </w:r>
            <w:r w:rsidRPr="00622367">
              <w:rPr>
                <w:lang w:val="en-US"/>
              </w:rPr>
              <w:t xml:space="preserve">0 </w:t>
            </w:r>
            <w:r w:rsidR="008266A1" w:rsidRPr="00622367">
              <w:rPr>
                <w:lang w:val="en-US"/>
              </w:rPr>
              <w:t>subbands</w:t>
            </w:r>
          </w:p>
        </w:tc>
      </w:tr>
    </w:tbl>
    <w:p w14:paraId="52F6E984" w14:textId="77777777" w:rsidR="008266A1" w:rsidRDefault="008266A1" w:rsidP="008266A1">
      <w:pPr>
        <w:rPr>
          <w:lang w:val="en-US"/>
        </w:rPr>
      </w:pPr>
    </w:p>
    <w:p w14:paraId="656940F2" w14:textId="77777777" w:rsidR="008D1B75" w:rsidRDefault="008D1B75" w:rsidP="00936504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DC1347">
        <w:rPr>
          <w:noProof/>
        </w:rPr>
        <w:t>2</w:t>
      </w:r>
      <w:r>
        <w:fldChar w:fldCharType="end"/>
      </w:r>
      <w:proofErr w:type="gramStart"/>
      <w:r>
        <w:t>.</w:t>
      </w:r>
      <w:proofErr w:type="gramEnd"/>
      <w:r>
        <w:t xml:space="preserve"> Parameters used for the highway slow scenario.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04"/>
        <w:gridCol w:w="2240"/>
      </w:tblGrid>
      <w:tr w:rsidR="008D1B75" w14:paraId="6C9AC5BF" w14:textId="77777777" w:rsidTr="006F194B">
        <w:trPr>
          <w:jc w:val="center"/>
        </w:trPr>
        <w:tc>
          <w:tcPr>
            <w:tcW w:w="2804" w:type="dxa"/>
          </w:tcPr>
          <w:p w14:paraId="11ED7582" w14:textId="77777777" w:rsidR="008D1B75" w:rsidRDefault="008D1B75" w:rsidP="006F1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2240" w:type="dxa"/>
          </w:tcPr>
          <w:p w14:paraId="5DC1BDCA" w14:textId="77777777" w:rsidR="008D1B75" w:rsidRDefault="008D1B75" w:rsidP="006F19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8D1B75" w14:paraId="27C735E5" w14:textId="77777777" w:rsidTr="006F194B">
        <w:trPr>
          <w:jc w:val="center"/>
        </w:trPr>
        <w:tc>
          <w:tcPr>
            <w:tcW w:w="2804" w:type="dxa"/>
          </w:tcPr>
          <w:p w14:paraId="08A128A6" w14:textId="77777777" w:rsidR="008D1B75" w:rsidRPr="00867D5E" w:rsidRDefault="008D1B75" w:rsidP="006F194B">
            <w:pPr>
              <w:jc w:val="center"/>
              <w:rPr>
                <w:lang w:val="en-US"/>
              </w:rPr>
            </w:pPr>
            <w:r w:rsidRPr="00867D5E">
              <w:rPr>
                <w:lang w:val="en-US"/>
              </w:rPr>
              <w:t>Number of data subbands</w:t>
            </w:r>
          </w:p>
        </w:tc>
        <w:tc>
          <w:tcPr>
            <w:tcW w:w="2240" w:type="dxa"/>
          </w:tcPr>
          <w:p w14:paraId="29A13050" w14:textId="77777777" w:rsidR="008D1B75" w:rsidRPr="00090923" w:rsidRDefault="008D1B75" w:rsidP="008D1B75">
            <w:pPr>
              <w:jc w:val="center"/>
              <w:rPr>
                <w:lang w:val="en-US"/>
              </w:rPr>
            </w:pPr>
            <w:r w:rsidRPr="00041E7F">
              <w:rPr>
                <w:lang w:val="en-US"/>
              </w:rPr>
              <w:t>4 (10/11 RB each)</w:t>
            </w:r>
          </w:p>
        </w:tc>
      </w:tr>
      <w:tr w:rsidR="008D1B75" w14:paraId="242FF816" w14:textId="77777777" w:rsidTr="006F194B">
        <w:trPr>
          <w:jc w:val="center"/>
        </w:trPr>
        <w:tc>
          <w:tcPr>
            <w:tcW w:w="2804" w:type="dxa"/>
          </w:tcPr>
          <w:p w14:paraId="206B5AF3" w14:textId="77777777" w:rsidR="008D1B75" w:rsidRPr="00867D5E" w:rsidRDefault="008D1B75" w:rsidP="006F194B">
            <w:pPr>
              <w:rPr>
                <w:lang w:val="en-US"/>
              </w:rPr>
            </w:pPr>
            <w:r w:rsidRPr="00867D5E">
              <w:rPr>
                <w:lang w:val="en-US"/>
              </w:rPr>
              <w:t>Resource reselection algorithm</w:t>
            </w:r>
          </w:p>
        </w:tc>
        <w:tc>
          <w:tcPr>
            <w:tcW w:w="2240" w:type="dxa"/>
          </w:tcPr>
          <w:p w14:paraId="518CDE10" w14:textId="77777777" w:rsidR="008D1B75" w:rsidRPr="00090923" w:rsidRDefault="008D1B75" w:rsidP="006F194B">
            <w:pPr>
              <w:rPr>
                <w:lang w:val="en-US"/>
              </w:rPr>
            </w:pPr>
            <w:r w:rsidRPr="00041E7F">
              <w:rPr>
                <w:lang w:val="en-US"/>
              </w:rPr>
              <w:t>Option</w:t>
            </w:r>
            <w:r w:rsidRPr="00090923">
              <w:rPr>
                <w:lang w:val="en-US"/>
              </w:rPr>
              <w:t xml:space="preserve"> 2.1 + Option 3.2</w:t>
            </w:r>
          </w:p>
        </w:tc>
      </w:tr>
      <w:tr w:rsidR="008D1B75" w14:paraId="3E8141BE" w14:textId="77777777" w:rsidTr="006F194B">
        <w:trPr>
          <w:jc w:val="center"/>
        </w:trPr>
        <w:tc>
          <w:tcPr>
            <w:tcW w:w="2804" w:type="dxa"/>
          </w:tcPr>
          <w:p w14:paraId="5F4D2986" w14:textId="77777777" w:rsidR="008D1B75" w:rsidRPr="00867D5E" w:rsidRDefault="008D1B75" w:rsidP="006F194B">
            <w:pPr>
              <w:rPr>
                <w:lang w:val="en-US"/>
              </w:rPr>
            </w:pPr>
            <w:r w:rsidRPr="00867D5E">
              <w:rPr>
                <w:lang w:val="en-US"/>
              </w:rPr>
              <w:t>Energy threshold (Option 2.1)</w:t>
            </w:r>
          </w:p>
        </w:tc>
        <w:tc>
          <w:tcPr>
            <w:tcW w:w="2240" w:type="dxa"/>
          </w:tcPr>
          <w:p w14:paraId="2E3EE919" w14:textId="0F63A07A" w:rsidR="008D1B75" w:rsidRPr="00867D5E" w:rsidRDefault="008D1B75" w:rsidP="00867D5E">
            <w:pPr>
              <w:rPr>
                <w:lang w:val="en-US"/>
              </w:rPr>
            </w:pPr>
            <w:r w:rsidRPr="00867D5E">
              <w:rPr>
                <w:lang w:val="en-US"/>
              </w:rPr>
              <w:t>-</w:t>
            </w:r>
            <w:r w:rsidR="00867D5E" w:rsidRPr="00090923">
              <w:rPr>
                <w:lang w:val="en-US"/>
              </w:rPr>
              <w:t>110</w:t>
            </w:r>
            <w:r w:rsidR="00867D5E" w:rsidRPr="00867D5E">
              <w:rPr>
                <w:lang w:val="en-US"/>
              </w:rPr>
              <w:t xml:space="preserve"> </w:t>
            </w:r>
            <w:r w:rsidRPr="00867D5E">
              <w:rPr>
                <w:lang w:val="en-US"/>
              </w:rPr>
              <w:t>dBm</w:t>
            </w:r>
          </w:p>
        </w:tc>
      </w:tr>
      <w:tr w:rsidR="008D1B75" w14:paraId="48CBCB8D" w14:textId="77777777" w:rsidTr="006F194B">
        <w:trPr>
          <w:jc w:val="center"/>
        </w:trPr>
        <w:tc>
          <w:tcPr>
            <w:tcW w:w="2804" w:type="dxa"/>
          </w:tcPr>
          <w:p w14:paraId="7FC3F1CF" w14:textId="77777777" w:rsidR="008D1B75" w:rsidRPr="00867D5E" w:rsidRDefault="008D1B75" w:rsidP="006F194B">
            <w:pPr>
              <w:rPr>
                <w:lang w:val="en-US"/>
              </w:rPr>
            </w:pPr>
            <w:r w:rsidRPr="00867D5E">
              <w:rPr>
                <w:lang w:val="en-US"/>
              </w:rPr>
              <w:t>Subset size (Option 3.2)</w:t>
            </w:r>
          </w:p>
        </w:tc>
        <w:tc>
          <w:tcPr>
            <w:tcW w:w="2240" w:type="dxa"/>
          </w:tcPr>
          <w:p w14:paraId="1B207F99" w14:textId="7C1015C3" w:rsidR="008D1B75" w:rsidRPr="00867D5E" w:rsidRDefault="00867D5E" w:rsidP="006F194B">
            <w:pPr>
              <w:rPr>
                <w:lang w:val="en-US"/>
              </w:rPr>
            </w:pPr>
            <w:r w:rsidRPr="00090923">
              <w:rPr>
                <w:lang w:val="en-US"/>
              </w:rPr>
              <w:t>5</w:t>
            </w:r>
            <w:r w:rsidRPr="00867D5E">
              <w:rPr>
                <w:lang w:val="en-US"/>
              </w:rPr>
              <w:t xml:space="preserve">0 </w:t>
            </w:r>
            <w:r w:rsidR="008D1B75" w:rsidRPr="00867D5E">
              <w:rPr>
                <w:lang w:val="en-US"/>
              </w:rPr>
              <w:t>subbands</w:t>
            </w:r>
          </w:p>
        </w:tc>
      </w:tr>
    </w:tbl>
    <w:p w14:paraId="4D4CB830" w14:textId="77777777" w:rsidR="008D1B75" w:rsidRPr="008266A1" w:rsidRDefault="008D1B75" w:rsidP="008266A1">
      <w:pPr>
        <w:rPr>
          <w:lang w:val="en-US"/>
        </w:rPr>
      </w:pPr>
    </w:p>
    <w:sectPr w:rsidR="008D1B75" w:rsidRPr="008266A1" w:rsidSect="004B31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4C76FF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E1631" w14:textId="77777777" w:rsidR="00982B7B" w:rsidRDefault="00982B7B">
      <w:r>
        <w:separator/>
      </w:r>
    </w:p>
  </w:endnote>
  <w:endnote w:type="continuationSeparator" w:id="0">
    <w:p w14:paraId="23C1E50E" w14:textId="77777777" w:rsidR="00982B7B" w:rsidRDefault="0098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FB222" w14:textId="77777777" w:rsidR="00BB5340" w:rsidRDefault="00BB53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369D1" w14:textId="77777777" w:rsidR="00BB5340" w:rsidRDefault="00BB53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AA6EA4" w14:textId="77777777" w:rsidR="00BB5340" w:rsidRDefault="00BB53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0EA349" w14:textId="77777777" w:rsidR="00982B7B" w:rsidRDefault="00982B7B">
      <w:r>
        <w:separator/>
      </w:r>
    </w:p>
  </w:footnote>
  <w:footnote w:type="continuationSeparator" w:id="0">
    <w:p w14:paraId="0E998527" w14:textId="77777777" w:rsidR="00982B7B" w:rsidRDefault="00982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3427B" w14:textId="77777777" w:rsidR="00BB5340" w:rsidRDefault="00BB53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65DF9" w14:textId="77777777" w:rsidR="00BB5340" w:rsidRDefault="00BB53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1D72C" w14:textId="77777777" w:rsidR="00BB5340" w:rsidRDefault="00BB53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3405FB"/>
    <w:multiLevelType w:val="hybridMultilevel"/>
    <w:tmpl w:val="522A89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F162E"/>
    <w:multiLevelType w:val="hybridMultilevel"/>
    <w:tmpl w:val="0FCEA570"/>
    <w:lvl w:ilvl="0" w:tplc="640A3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0C8E4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0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0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84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62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D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E9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EA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A332CCB"/>
    <w:multiLevelType w:val="multilevel"/>
    <w:tmpl w:val="37784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2A7B6ADB"/>
    <w:multiLevelType w:val="hybridMultilevel"/>
    <w:tmpl w:val="2A243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2812D8"/>
    <w:multiLevelType w:val="hybridMultilevel"/>
    <w:tmpl w:val="4D563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AA2876"/>
    <w:multiLevelType w:val="hybridMultilevel"/>
    <w:tmpl w:val="00CE5A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nsid w:val="479561B4"/>
    <w:multiLevelType w:val="hybridMultilevel"/>
    <w:tmpl w:val="EBB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4F826937"/>
    <w:multiLevelType w:val="hybridMultilevel"/>
    <w:tmpl w:val="5A1C6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D5775"/>
    <w:multiLevelType w:val="hybridMultilevel"/>
    <w:tmpl w:val="F2369E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2263F4"/>
    <w:multiLevelType w:val="hybridMultilevel"/>
    <w:tmpl w:val="EBB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36D1C62"/>
    <w:multiLevelType w:val="hybridMultilevel"/>
    <w:tmpl w:val="A1884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717E9B"/>
    <w:multiLevelType w:val="hybridMultilevel"/>
    <w:tmpl w:val="65026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D5087D"/>
    <w:multiLevelType w:val="hybridMultilevel"/>
    <w:tmpl w:val="4DD4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803158"/>
    <w:multiLevelType w:val="hybridMultilevel"/>
    <w:tmpl w:val="F1803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814A72"/>
    <w:multiLevelType w:val="hybridMultilevel"/>
    <w:tmpl w:val="789EE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4175AD8"/>
    <w:multiLevelType w:val="hybridMultilevel"/>
    <w:tmpl w:val="08502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0B5E09"/>
    <w:multiLevelType w:val="hybridMultilevel"/>
    <w:tmpl w:val="8A08F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21"/>
  </w:num>
  <w:num w:numId="4">
    <w:abstractNumId w:val="7"/>
  </w:num>
  <w:num w:numId="5">
    <w:abstractNumId w:val="11"/>
  </w:num>
  <w:num w:numId="6">
    <w:abstractNumId w:val="26"/>
  </w:num>
  <w:num w:numId="7">
    <w:abstractNumId w:val="16"/>
  </w:num>
  <w:num w:numId="8">
    <w:abstractNumId w:val="10"/>
  </w:num>
  <w:num w:numId="9">
    <w:abstractNumId w:val="17"/>
  </w:num>
  <w:num w:numId="10">
    <w:abstractNumId w:val="13"/>
  </w:num>
  <w:num w:numId="11">
    <w:abstractNumId w:val="4"/>
  </w:num>
  <w:num w:numId="12">
    <w:abstractNumId w:val="20"/>
  </w:num>
  <w:num w:numId="13">
    <w:abstractNumId w:val="23"/>
  </w:num>
  <w:num w:numId="14">
    <w:abstractNumId w:val="3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"/>
  </w:num>
  <w:num w:numId="23">
    <w:abstractNumId w:val="9"/>
  </w:num>
  <w:num w:numId="24">
    <w:abstractNumId w:val="24"/>
  </w:num>
  <w:num w:numId="25">
    <w:abstractNumId w:val="2"/>
  </w:num>
  <w:num w:numId="26">
    <w:abstractNumId w:val="19"/>
  </w:num>
  <w:num w:numId="27">
    <w:abstractNumId w:val="22"/>
  </w:num>
  <w:num w:numId="28">
    <w:abstractNumId w:val="5"/>
  </w:num>
  <w:num w:numId="29">
    <w:abstractNumId w:val="18"/>
  </w:num>
  <w:num w:numId="30">
    <w:abstractNumId w:val="6"/>
  </w:num>
  <w:num w:numId="31">
    <w:abstractNumId w:val="8"/>
  </w:num>
  <w:num w:numId="32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doNotDisplayPageBoundaries/>
  <w:printFractionalCharacterWidth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0E7C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3A"/>
    <w:rsid w:val="000277B9"/>
    <w:rsid w:val="00027F6E"/>
    <w:rsid w:val="000304A6"/>
    <w:rsid w:val="00030779"/>
    <w:rsid w:val="000309F5"/>
    <w:rsid w:val="00030B04"/>
    <w:rsid w:val="00030F8E"/>
    <w:rsid w:val="000316A2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1E7F"/>
    <w:rsid w:val="000420B4"/>
    <w:rsid w:val="00042142"/>
    <w:rsid w:val="00042BB8"/>
    <w:rsid w:val="000436DB"/>
    <w:rsid w:val="000438BB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863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934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B33"/>
    <w:rsid w:val="00080D3A"/>
    <w:rsid w:val="00080E00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0923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089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9B3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649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770"/>
    <w:rsid w:val="000D0DAE"/>
    <w:rsid w:val="000D1247"/>
    <w:rsid w:val="000D1988"/>
    <w:rsid w:val="000D220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0B2"/>
    <w:rsid w:val="00110192"/>
    <w:rsid w:val="00110723"/>
    <w:rsid w:val="001108BD"/>
    <w:rsid w:val="00111166"/>
    <w:rsid w:val="0011147C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6035"/>
    <w:rsid w:val="001170F5"/>
    <w:rsid w:val="0011712D"/>
    <w:rsid w:val="0011789A"/>
    <w:rsid w:val="00117A64"/>
    <w:rsid w:val="00117AB8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C34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58E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6FB4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5E17"/>
    <w:rsid w:val="0016641D"/>
    <w:rsid w:val="00166570"/>
    <w:rsid w:val="001665A4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7E6"/>
    <w:rsid w:val="0017790F"/>
    <w:rsid w:val="00177BB4"/>
    <w:rsid w:val="00177E47"/>
    <w:rsid w:val="0018032A"/>
    <w:rsid w:val="001808D9"/>
    <w:rsid w:val="001811CE"/>
    <w:rsid w:val="001815A1"/>
    <w:rsid w:val="00181669"/>
    <w:rsid w:val="001817B0"/>
    <w:rsid w:val="00182093"/>
    <w:rsid w:val="0018305E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0FEC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C7007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4FB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6F92"/>
    <w:rsid w:val="002071A8"/>
    <w:rsid w:val="00207799"/>
    <w:rsid w:val="0021002B"/>
    <w:rsid w:val="00210338"/>
    <w:rsid w:val="0021170A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0CA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10A"/>
    <w:rsid w:val="002372EA"/>
    <w:rsid w:val="002377B0"/>
    <w:rsid w:val="00237A22"/>
    <w:rsid w:val="00237F9A"/>
    <w:rsid w:val="0024082A"/>
    <w:rsid w:val="002417C4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57F1F"/>
    <w:rsid w:val="00260809"/>
    <w:rsid w:val="00260C82"/>
    <w:rsid w:val="0026106F"/>
    <w:rsid w:val="002614F4"/>
    <w:rsid w:val="00261A51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3507"/>
    <w:rsid w:val="00283FFD"/>
    <w:rsid w:val="0028409F"/>
    <w:rsid w:val="00284161"/>
    <w:rsid w:val="00284974"/>
    <w:rsid w:val="00284A2B"/>
    <w:rsid w:val="0028542B"/>
    <w:rsid w:val="00285769"/>
    <w:rsid w:val="00285930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42DB"/>
    <w:rsid w:val="00294309"/>
    <w:rsid w:val="002947AD"/>
    <w:rsid w:val="00294BF9"/>
    <w:rsid w:val="002953D5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B7D75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5D0"/>
    <w:rsid w:val="002C5033"/>
    <w:rsid w:val="002C5212"/>
    <w:rsid w:val="002C5A0A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96C"/>
    <w:rsid w:val="002E4A2A"/>
    <w:rsid w:val="002E4D00"/>
    <w:rsid w:val="002E4D31"/>
    <w:rsid w:val="002E4EC6"/>
    <w:rsid w:val="002E508B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E2"/>
    <w:rsid w:val="0035677B"/>
    <w:rsid w:val="00356C03"/>
    <w:rsid w:val="00357100"/>
    <w:rsid w:val="00357232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AE3"/>
    <w:rsid w:val="00363D7F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010"/>
    <w:rsid w:val="00380474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75F"/>
    <w:rsid w:val="003B0C31"/>
    <w:rsid w:val="003B0EAB"/>
    <w:rsid w:val="003B1249"/>
    <w:rsid w:val="003B12B2"/>
    <w:rsid w:val="003B18C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1E55"/>
    <w:rsid w:val="003F20F8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7A2"/>
    <w:rsid w:val="00420E85"/>
    <w:rsid w:val="00421118"/>
    <w:rsid w:val="004215CB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C90"/>
    <w:rsid w:val="004276B1"/>
    <w:rsid w:val="00427C5E"/>
    <w:rsid w:val="00427F99"/>
    <w:rsid w:val="0043021A"/>
    <w:rsid w:val="004306F8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897"/>
    <w:rsid w:val="00444C8A"/>
    <w:rsid w:val="00444DE4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784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0EEF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AA"/>
    <w:rsid w:val="004C38EB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2"/>
    <w:rsid w:val="004D7B47"/>
    <w:rsid w:val="004D7F9A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899"/>
    <w:rsid w:val="004E499E"/>
    <w:rsid w:val="004E5160"/>
    <w:rsid w:val="004E51FD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3754"/>
    <w:rsid w:val="005039C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F3A"/>
    <w:rsid w:val="005161E6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368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814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202"/>
    <w:rsid w:val="00540DF1"/>
    <w:rsid w:val="0054167E"/>
    <w:rsid w:val="00541D7D"/>
    <w:rsid w:val="005425A1"/>
    <w:rsid w:val="005425AE"/>
    <w:rsid w:val="0054260E"/>
    <w:rsid w:val="00542707"/>
    <w:rsid w:val="0054279D"/>
    <w:rsid w:val="00542BE0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F12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95A"/>
    <w:rsid w:val="00581AE6"/>
    <w:rsid w:val="005821B9"/>
    <w:rsid w:val="00582AB6"/>
    <w:rsid w:val="005830FA"/>
    <w:rsid w:val="0058354A"/>
    <w:rsid w:val="005837AD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8B5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2841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A9A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1E83"/>
    <w:rsid w:val="00622367"/>
    <w:rsid w:val="006225A2"/>
    <w:rsid w:val="006225CA"/>
    <w:rsid w:val="00622A0B"/>
    <w:rsid w:val="00623FE0"/>
    <w:rsid w:val="00624C2B"/>
    <w:rsid w:val="00625452"/>
    <w:rsid w:val="00625AD2"/>
    <w:rsid w:val="00625AF6"/>
    <w:rsid w:val="00625B9F"/>
    <w:rsid w:val="00625E19"/>
    <w:rsid w:val="00625E5C"/>
    <w:rsid w:val="00625F14"/>
    <w:rsid w:val="006260BF"/>
    <w:rsid w:val="006265A5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14"/>
    <w:rsid w:val="006746AE"/>
    <w:rsid w:val="00674917"/>
    <w:rsid w:val="0067499A"/>
    <w:rsid w:val="00675082"/>
    <w:rsid w:val="00675A4E"/>
    <w:rsid w:val="00675C38"/>
    <w:rsid w:val="00675DED"/>
    <w:rsid w:val="00675E09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1D87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7D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2D5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6EA6"/>
    <w:rsid w:val="006F70E0"/>
    <w:rsid w:val="006F78F4"/>
    <w:rsid w:val="006F7CC9"/>
    <w:rsid w:val="00700298"/>
    <w:rsid w:val="0070038E"/>
    <w:rsid w:val="0070091A"/>
    <w:rsid w:val="00700B19"/>
    <w:rsid w:val="00700CA1"/>
    <w:rsid w:val="00700F9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BE1"/>
    <w:rsid w:val="00712F0B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87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9C0"/>
    <w:rsid w:val="00723CE9"/>
    <w:rsid w:val="0072431A"/>
    <w:rsid w:val="007243CC"/>
    <w:rsid w:val="00724621"/>
    <w:rsid w:val="00724B70"/>
    <w:rsid w:val="00724E01"/>
    <w:rsid w:val="007253B0"/>
    <w:rsid w:val="0072580A"/>
    <w:rsid w:val="0072595C"/>
    <w:rsid w:val="00725AA7"/>
    <w:rsid w:val="00725D78"/>
    <w:rsid w:val="00725FF0"/>
    <w:rsid w:val="00726052"/>
    <w:rsid w:val="007261C1"/>
    <w:rsid w:val="007263E2"/>
    <w:rsid w:val="007264C4"/>
    <w:rsid w:val="007265FE"/>
    <w:rsid w:val="00726A62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2BB"/>
    <w:rsid w:val="0075449A"/>
    <w:rsid w:val="00754667"/>
    <w:rsid w:val="00754A13"/>
    <w:rsid w:val="00754C10"/>
    <w:rsid w:val="0075507A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4FC"/>
    <w:rsid w:val="007625A3"/>
    <w:rsid w:val="0076278D"/>
    <w:rsid w:val="00762928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794"/>
    <w:rsid w:val="00773835"/>
    <w:rsid w:val="00773BA6"/>
    <w:rsid w:val="00773F36"/>
    <w:rsid w:val="00774363"/>
    <w:rsid w:val="00774516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0DC"/>
    <w:rsid w:val="00780475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8C1"/>
    <w:rsid w:val="007B7B85"/>
    <w:rsid w:val="007C0610"/>
    <w:rsid w:val="007C0773"/>
    <w:rsid w:val="007C077B"/>
    <w:rsid w:val="007C0DC2"/>
    <w:rsid w:val="007C0FF9"/>
    <w:rsid w:val="007C15BB"/>
    <w:rsid w:val="007C164B"/>
    <w:rsid w:val="007C16C7"/>
    <w:rsid w:val="007C17EF"/>
    <w:rsid w:val="007C1B68"/>
    <w:rsid w:val="007C2016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9DD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426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5CDD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5C5"/>
    <w:rsid w:val="00811904"/>
    <w:rsid w:val="00811922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636"/>
    <w:rsid w:val="008168FE"/>
    <w:rsid w:val="00816BC0"/>
    <w:rsid w:val="00816E76"/>
    <w:rsid w:val="00817B5F"/>
    <w:rsid w:val="0082089E"/>
    <w:rsid w:val="00820C32"/>
    <w:rsid w:val="00820D5F"/>
    <w:rsid w:val="00820E81"/>
    <w:rsid w:val="008219DF"/>
    <w:rsid w:val="00821F20"/>
    <w:rsid w:val="00822135"/>
    <w:rsid w:val="008221BA"/>
    <w:rsid w:val="00822EA5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6A1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61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4F1B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D5E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5C8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B1D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1B75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2446"/>
    <w:rsid w:val="00912C7C"/>
    <w:rsid w:val="00912E52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6504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1AD5"/>
    <w:rsid w:val="009529F5"/>
    <w:rsid w:val="00952D43"/>
    <w:rsid w:val="00952E98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2C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9AD"/>
    <w:rsid w:val="00972DAA"/>
    <w:rsid w:val="009732FF"/>
    <w:rsid w:val="009736CB"/>
    <w:rsid w:val="00973AA2"/>
    <w:rsid w:val="00973C20"/>
    <w:rsid w:val="00973C43"/>
    <w:rsid w:val="00974463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7A8"/>
    <w:rsid w:val="00982806"/>
    <w:rsid w:val="009828BE"/>
    <w:rsid w:val="00982B7B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3EC9"/>
    <w:rsid w:val="009B437E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04F2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2FAE"/>
    <w:rsid w:val="00A13285"/>
    <w:rsid w:val="00A1370F"/>
    <w:rsid w:val="00A137F2"/>
    <w:rsid w:val="00A13CEE"/>
    <w:rsid w:val="00A13EA4"/>
    <w:rsid w:val="00A14B80"/>
    <w:rsid w:val="00A14C57"/>
    <w:rsid w:val="00A15541"/>
    <w:rsid w:val="00A169C7"/>
    <w:rsid w:val="00A16A9D"/>
    <w:rsid w:val="00A16CAD"/>
    <w:rsid w:val="00A17197"/>
    <w:rsid w:val="00A1753D"/>
    <w:rsid w:val="00A179CF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D76"/>
    <w:rsid w:val="00A55FDC"/>
    <w:rsid w:val="00A562AE"/>
    <w:rsid w:val="00A564F3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408"/>
    <w:rsid w:val="00A62631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0F9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147"/>
    <w:rsid w:val="00AB7426"/>
    <w:rsid w:val="00AB777B"/>
    <w:rsid w:val="00AB79E0"/>
    <w:rsid w:val="00AB7C48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9F6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AAD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812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214"/>
    <w:rsid w:val="00B046BE"/>
    <w:rsid w:val="00B04CAD"/>
    <w:rsid w:val="00B04EAD"/>
    <w:rsid w:val="00B05835"/>
    <w:rsid w:val="00B05ACE"/>
    <w:rsid w:val="00B05ED5"/>
    <w:rsid w:val="00B0609F"/>
    <w:rsid w:val="00B0610F"/>
    <w:rsid w:val="00B06614"/>
    <w:rsid w:val="00B06793"/>
    <w:rsid w:val="00B07776"/>
    <w:rsid w:val="00B07D83"/>
    <w:rsid w:val="00B07DDD"/>
    <w:rsid w:val="00B07E24"/>
    <w:rsid w:val="00B100E8"/>
    <w:rsid w:val="00B10127"/>
    <w:rsid w:val="00B10438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B77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1F6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D5C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5D"/>
    <w:rsid w:val="00B50D39"/>
    <w:rsid w:val="00B51117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37E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8FB"/>
    <w:rsid w:val="00B75F99"/>
    <w:rsid w:val="00B75FAC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43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A7CFA"/>
    <w:rsid w:val="00BA7D8A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340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C9C"/>
    <w:rsid w:val="00BC46C5"/>
    <w:rsid w:val="00BC4C3E"/>
    <w:rsid w:val="00BC4E32"/>
    <w:rsid w:val="00BC523C"/>
    <w:rsid w:val="00BC5282"/>
    <w:rsid w:val="00BC5A70"/>
    <w:rsid w:val="00BC7595"/>
    <w:rsid w:val="00BC7B58"/>
    <w:rsid w:val="00BD044D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CB9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27A"/>
    <w:rsid w:val="00BF1D3B"/>
    <w:rsid w:val="00BF21E8"/>
    <w:rsid w:val="00BF234B"/>
    <w:rsid w:val="00BF2A76"/>
    <w:rsid w:val="00BF319B"/>
    <w:rsid w:val="00BF33F1"/>
    <w:rsid w:val="00BF3506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03E"/>
    <w:rsid w:val="00C03DB9"/>
    <w:rsid w:val="00C03DC2"/>
    <w:rsid w:val="00C0492F"/>
    <w:rsid w:val="00C056E4"/>
    <w:rsid w:val="00C05B2A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406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02E"/>
    <w:rsid w:val="00C25DEE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D17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5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5CA"/>
    <w:rsid w:val="00C76613"/>
    <w:rsid w:val="00C769AF"/>
    <w:rsid w:val="00C76CD9"/>
    <w:rsid w:val="00C76E30"/>
    <w:rsid w:val="00C7784D"/>
    <w:rsid w:val="00C809F2"/>
    <w:rsid w:val="00C80A55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7DF"/>
    <w:rsid w:val="00CA4E1F"/>
    <w:rsid w:val="00CA5A8D"/>
    <w:rsid w:val="00CA5B2B"/>
    <w:rsid w:val="00CA5BAB"/>
    <w:rsid w:val="00CA5F74"/>
    <w:rsid w:val="00CA638D"/>
    <w:rsid w:val="00CA68C0"/>
    <w:rsid w:val="00CA6951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311"/>
    <w:rsid w:val="00CB14A3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1B88"/>
    <w:rsid w:val="00CD21BD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319"/>
    <w:rsid w:val="00CE38A8"/>
    <w:rsid w:val="00CE4022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19A"/>
    <w:rsid w:val="00CE7290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DEC"/>
    <w:rsid w:val="00CF7E0D"/>
    <w:rsid w:val="00D00A06"/>
    <w:rsid w:val="00D00A48"/>
    <w:rsid w:val="00D00CE5"/>
    <w:rsid w:val="00D00D36"/>
    <w:rsid w:val="00D01BA8"/>
    <w:rsid w:val="00D0231A"/>
    <w:rsid w:val="00D0339F"/>
    <w:rsid w:val="00D0340B"/>
    <w:rsid w:val="00D03DF6"/>
    <w:rsid w:val="00D04182"/>
    <w:rsid w:val="00D046EF"/>
    <w:rsid w:val="00D04718"/>
    <w:rsid w:val="00D04779"/>
    <w:rsid w:val="00D048C4"/>
    <w:rsid w:val="00D04EDD"/>
    <w:rsid w:val="00D05468"/>
    <w:rsid w:val="00D0566E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163"/>
    <w:rsid w:val="00D2146F"/>
    <w:rsid w:val="00D215BE"/>
    <w:rsid w:val="00D21CAB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244E"/>
    <w:rsid w:val="00D431EB"/>
    <w:rsid w:val="00D437AA"/>
    <w:rsid w:val="00D4395E"/>
    <w:rsid w:val="00D43EE3"/>
    <w:rsid w:val="00D443D3"/>
    <w:rsid w:val="00D44CE6"/>
    <w:rsid w:val="00D44EC2"/>
    <w:rsid w:val="00D4529E"/>
    <w:rsid w:val="00D452C2"/>
    <w:rsid w:val="00D463A5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384"/>
    <w:rsid w:val="00D6468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8AC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8FD"/>
    <w:rsid w:val="00D95A38"/>
    <w:rsid w:val="00D96B79"/>
    <w:rsid w:val="00D9742F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5D8"/>
    <w:rsid w:val="00DA5731"/>
    <w:rsid w:val="00DA5875"/>
    <w:rsid w:val="00DA5BAA"/>
    <w:rsid w:val="00DA5E66"/>
    <w:rsid w:val="00DA60CD"/>
    <w:rsid w:val="00DA6DAA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858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347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C22"/>
    <w:rsid w:val="00E20153"/>
    <w:rsid w:val="00E202F2"/>
    <w:rsid w:val="00E20581"/>
    <w:rsid w:val="00E20BE5"/>
    <w:rsid w:val="00E21AA7"/>
    <w:rsid w:val="00E21E78"/>
    <w:rsid w:val="00E22F30"/>
    <w:rsid w:val="00E23631"/>
    <w:rsid w:val="00E23AAC"/>
    <w:rsid w:val="00E2434D"/>
    <w:rsid w:val="00E24CB1"/>
    <w:rsid w:val="00E25283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9C0"/>
    <w:rsid w:val="00E31B37"/>
    <w:rsid w:val="00E324C7"/>
    <w:rsid w:val="00E325EF"/>
    <w:rsid w:val="00E327E3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4BCC"/>
    <w:rsid w:val="00E35DA1"/>
    <w:rsid w:val="00E364A9"/>
    <w:rsid w:val="00E36F9A"/>
    <w:rsid w:val="00E37427"/>
    <w:rsid w:val="00E375C5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8D7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92B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40B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2E86"/>
    <w:rsid w:val="00EE313C"/>
    <w:rsid w:val="00EE33AF"/>
    <w:rsid w:val="00EE3AF2"/>
    <w:rsid w:val="00EE3CB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4E4D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2982"/>
    <w:rsid w:val="00F2326F"/>
    <w:rsid w:val="00F23938"/>
    <w:rsid w:val="00F23C9F"/>
    <w:rsid w:val="00F23DFC"/>
    <w:rsid w:val="00F2400A"/>
    <w:rsid w:val="00F2483A"/>
    <w:rsid w:val="00F24D1D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7E4"/>
    <w:rsid w:val="00F50A54"/>
    <w:rsid w:val="00F50CE4"/>
    <w:rsid w:val="00F50F02"/>
    <w:rsid w:val="00F5146A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8AF"/>
    <w:rsid w:val="00F70A4D"/>
    <w:rsid w:val="00F70D1B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A0599"/>
    <w:rsid w:val="00FA077F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5A05"/>
    <w:rsid w:val="00FB6331"/>
    <w:rsid w:val="00FB6386"/>
    <w:rsid w:val="00FB6E25"/>
    <w:rsid w:val="00FB728C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45D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480E0C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14358E"/>
    <w:rPr>
      <w:color w:val="808080"/>
    </w:rPr>
  </w:style>
  <w:style w:type="paragraph" w:customStyle="1" w:styleId="LGTdoc">
    <w:name w:val="LGTdoc_본문"/>
    <w:basedOn w:val="Normal"/>
    <w:rsid w:val="00A860F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14358E"/>
    <w:rPr>
      <w:color w:val="808080"/>
    </w:rPr>
  </w:style>
  <w:style w:type="paragraph" w:customStyle="1" w:styleId="LGTdoc">
    <w:name w:val="LGTdoc_본문"/>
    <w:basedOn w:val="Normal"/>
    <w:rsid w:val="00A860F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BE78C-CFC3-45C5-8339-E186F8B2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2015-11-06T13:50:00Z</dcterms:created>
  <dcterms:modified xsi:type="dcterms:W3CDTF">2016-08-12T14:08:00Z</dcterms:modified>
</cp:coreProperties>
</file>